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2215" w:type="dxa"/>
        <w:tblLayout w:type="fixed"/>
        <w:tblCellMar>
          <w:left w:w="57" w:type="dxa"/>
          <w:right w:w="57" w:type="dxa"/>
        </w:tblCellMar>
        <w:tblLook w:val="04A0"/>
      </w:tblPr>
      <w:tblGrid>
        <w:gridCol w:w="134"/>
        <w:gridCol w:w="819"/>
        <w:gridCol w:w="2667"/>
        <w:gridCol w:w="123"/>
        <w:gridCol w:w="11"/>
        <w:gridCol w:w="499"/>
        <w:gridCol w:w="427"/>
        <w:gridCol w:w="496"/>
        <w:gridCol w:w="371"/>
        <w:gridCol w:w="204"/>
        <w:gridCol w:w="314"/>
        <w:gridCol w:w="89"/>
        <w:gridCol w:w="88"/>
        <w:gridCol w:w="620"/>
        <w:gridCol w:w="496"/>
        <w:gridCol w:w="1194"/>
        <w:gridCol w:w="352"/>
        <w:gridCol w:w="274"/>
        <w:gridCol w:w="660"/>
        <w:gridCol w:w="1276"/>
        <w:gridCol w:w="806"/>
        <w:gridCol w:w="295"/>
      </w:tblGrid>
      <w:tr w:rsidR="00395824" w:rsidRPr="00BE6041" w:rsidTr="00BE6041">
        <w:trPr>
          <w:gridAfter w:val="2"/>
          <w:wAfter w:w="1101" w:type="dxa"/>
          <w:cantSplit/>
          <w:trHeight w:val="2040"/>
        </w:trPr>
        <w:tc>
          <w:tcPr>
            <w:tcW w:w="11114" w:type="dxa"/>
            <w:gridSpan w:val="20"/>
            <w:shd w:val="clear" w:color="auto" w:fill="auto"/>
          </w:tcPr>
          <w:p w:rsidR="00395824" w:rsidRPr="00BE6041" w:rsidRDefault="00BE6041" w:rsidP="004716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 xml:space="preserve">Приложение № </w:t>
            </w:r>
            <w:r w:rsidR="00471613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Pr="00BE6041">
              <w:rPr>
                <w:rFonts w:ascii="Times New Roman" w:hAnsi="Times New Roman" w:cs="Times New Roman"/>
                <w:sz w:val="16"/>
                <w:szCs w:val="16"/>
              </w:rPr>
              <w:br/>
              <w:t>к решению Собрания депутатов</w:t>
            </w:r>
            <w:r w:rsidRPr="00BE6041">
              <w:rPr>
                <w:rFonts w:ascii="Times New Roman" w:hAnsi="Times New Roman" w:cs="Times New Roman"/>
                <w:sz w:val="16"/>
                <w:szCs w:val="16"/>
              </w:rPr>
              <w:br/>
              <w:t>Котласского муниципального округа</w:t>
            </w:r>
            <w:r w:rsidRPr="00BE6041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="00471613">
              <w:rPr>
                <w:rFonts w:ascii="Times New Roman" w:hAnsi="Times New Roman" w:cs="Times New Roman"/>
                <w:sz w:val="16"/>
                <w:szCs w:val="16"/>
              </w:rPr>
              <w:t>от 24.10.2025 № ___</w:t>
            </w:r>
            <w:r w:rsidRPr="00BE6041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BE6041">
              <w:rPr>
                <w:rFonts w:ascii="Times New Roman" w:hAnsi="Times New Roman" w:cs="Times New Roman"/>
                <w:sz w:val="16"/>
                <w:szCs w:val="16"/>
              </w:rPr>
              <w:br/>
              <w:t>"Приложение № 6</w:t>
            </w:r>
            <w:r w:rsidRPr="00BE6041">
              <w:rPr>
                <w:rFonts w:ascii="Times New Roman" w:hAnsi="Times New Roman" w:cs="Times New Roman"/>
                <w:sz w:val="16"/>
                <w:szCs w:val="16"/>
              </w:rPr>
              <w:br/>
              <w:t>к решению Собрания депутатов</w:t>
            </w:r>
            <w:r w:rsidRPr="00BE6041">
              <w:rPr>
                <w:rFonts w:ascii="Times New Roman" w:hAnsi="Times New Roman" w:cs="Times New Roman"/>
                <w:sz w:val="16"/>
                <w:szCs w:val="16"/>
              </w:rPr>
              <w:br/>
              <w:t>Котласского муниципального округа</w:t>
            </w:r>
            <w:r w:rsidRPr="00BE6041">
              <w:rPr>
                <w:rFonts w:ascii="Times New Roman" w:hAnsi="Times New Roman" w:cs="Times New Roman"/>
                <w:sz w:val="16"/>
                <w:szCs w:val="16"/>
              </w:rPr>
              <w:br/>
              <w:t>от 20.12.2024 № 318</w:t>
            </w:r>
            <w:r w:rsidRPr="00BE6041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BE6041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</w:tr>
      <w:tr w:rsidR="00395824" w:rsidRPr="00BE6041" w:rsidTr="00BE6041">
        <w:trPr>
          <w:cantSplit/>
          <w:trHeight w:val="1380"/>
        </w:trPr>
        <w:tc>
          <w:tcPr>
            <w:tcW w:w="134" w:type="dxa"/>
            <w:tcBorders>
              <w:top w:val="none" w:sz="5" w:space="0" w:color="auto"/>
              <w:left w:val="none" w:sz="5" w:space="0" w:color="auto"/>
            </w:tcBorders>
            <w:shd w:val="clear" w:color="auto" w:fill="auto"/>
            <w:vAlign w:val="center"/>
          </w:tcPr>
          <w:p w:rsidR="00395824" w:rsidRPr="00BE6041" w:rsidRDefault="0039582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80" w:type="dxa"/>
            <w:gridSpan w:val="19"/>
            <w:tcBorders>
              <w:top w:val="none" w:sz="5" w:space="0" w:color="auto"/>
              <w:left w:val="none" w:sz="5" w:space="0" w:color="auto"/>
              <w:right w:val="none" w:sz="5" w:space="0" w:color="auto"/>
            </w:tcBorders>
            <w:shd w:val="clear" w:color="auto" w:fill="auto"/>
          </w:tcPr>
          <w:p w:rsidR="00395824" w:rsidRPr="00BE6041" w:rsidRDefault="00BE604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Распределение бюджетных ассигнований по главным распорядителям средств бюджета Котласского муниципального округа Архангельской области по разделам, подразделам, целевым статьям (муниципальным программам и </w:t>
            </w:r>
            <w:proofErr w:type="spellStart"/>
            <w:r w:rsidRPr="00BE6041">
              <w:rPr>
                <w:rFonts w:ascii="Times New Roman" w:hAnsi="Times New Roman" w:cs="Times New Roman"/>
                <w:b/>
                <w:sz w:val="20"/>
                <w:szCs w:val="20"/>
              </w:rPr>
              <w:t>непрограммным</w:t>
            </w:r>
            <w:proofErr w:type="spellEnd"/>
            <w:r w:rsidRPr="00BE604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направлениям деятельности), группам и подгруппам видов расходов классификации расходов бюджетов (ведомственная структура расходов бюджета) на 2025 год и плановый период 2026 и 2027 годы</w:t>
            </w:r>
          </w:p>
        </w:tc>
        <w:tc>
          <w:tcPr>
            <w:tcW w:w="1101" w:type="dxa"/>
            <w:gridSpan w:val="2"/>
            <w:tcBorders>
              <w:top w:val="none" w:sz="5" w:space="0" w:color="auto"/>
              <w:left w:val="none" w:sz="5" w:space="0" w:color="auto"/>
              <w:right w:val="none" w:sz="5" w:space="0" w:color="auto"/>
            </w:tcBorders>
            <w:shd w:val="clear" w:color="auto" w:fill="auto"/>
            <w:vAlign w:val="center"/>
          </w:tcPr>
          <w:p w:rsidR="00395824" w:rsidRPr="00BE6041" w:rsidRDefault="0039582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134" w:type="dxa"/>
            <w:tcBorders>
              <w:left w:val="none" w:sz="5" w:space="0" w:color="auto"/>
              <w:bottom w:val="none" w:sz="5" w:space="0" w:color="auto"/>
            </w:tcBorders>
            <w:shd w:val="clear" w:color="auto" w:fill="auto"/>
            <w:vAlign w:val="center"/>
          </w:tcPr>
          <w:p w:rsidR="00395824" w:rsidRPr="00BE6041" w:rsidRDefault="0039582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09" w:type="dxa"/>
            <w:gridSpan w:val="3"/>
            <w:tcBorders>
              <w:bottom w:val="none" w:sz="5" w:space="0" w:color="auto"/>
            </w:tcBorders>
            <w:shd w:val="clear" w:color="auto" w:fill="auto"/>
            <w:vAlign w:val="center"/>
          </w:tcPr>
          <w:p w:rsidR="00395824" w:rsidRPr="00BE6041" w:rsidRDefault="0039582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gridSpan w:val="2"/>
            <w:tcBorders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auto" w:fill="auto"/>
            <w:vAlign w:val="center"/>
          </w:tcPr>
          <w:p w:rsidR="00395824" w:rsidRPr="00BE6041" w:rsidRDefault="0039582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7" w:type="dxa"/>
            <w:tcBorders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auto" w:fill="auto"/>
            <w:vAlign w:val="center"/>
          </w:tcPr>
          <w:p w:rsidR="00395824" w:rsidRPr="00BE6041" w:rsidRDefault="0039582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auto" w:fill="auto"/>
            <w:vAlign w:val="center"/>
          </w:tcPr>
          <w:p w:rsidR="00395824" w:rsidRPr="00BE6041" w:rsidRDefault="0039582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1" w:type="dxa"/>
            <w:tcBorders>
              <w:left w:val="none" w:sz="5" w:space="0" w:color="auto"/>
              <w:bottom w:val="none" w:sz="5" w:space="0" w:color="auto"/>
            </w:tcBorders>
            <w:shd w:val="clear" w:color="auto" w:fill="auto"/>
            <w:vAlign w:val="center"/>
          </w:tcPr>
          <w:p w:rsidR="00395824" w:rsidRPr="00BE6041" w:rsidRDefault="0039582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" w:type="dxa"/>
            <w:tcBorders>
              <w:bottom w:val="none" w:sz="5" w:space="0" w:color="auto"/>
            </w:tcBorders>
            <w:shd w:val="clear" w:color="auto" w:fill="auto"/>
            <w:vAlign w:val="center"/>
          </w:tcPr>
          <w:p w:rsidR="00395824" w:rsidRPr="00BE6041" w:rsidRDefault="0039582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dxa"/>
            <w:gridSpan w:val="2"/>
            <w:tcBorders>
              <w:bottom w:val="none" w:sz="5" w:space="0" w:color="auto"/>
            </w:tcBorders>
            <w:shd w:val="clear" w:color="auto" w:fill="auto"/>
            <w:vAlign w:val="center"/>
          </w:tcPr>
          <w:p w:rsidR="00395824" w:rsidRPr="00BE6041" w:rsidRDefault="0039582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gridSpan w:val="2"/>
            <w:tcBorders>
              <w:bottom w:val="none" w:sz="5" w:space="0" w:color="auto"/>
              <w:right w:val="none" w:sz="5" w:space="0" w:color="auto"/>
            </w:tcBorders>
            <w:shd w:val="clear" w:color="auto" w:fill="auto"/>
            <w:vAlign w:val="center"/>
          </w:tcPr>
          <w:p w:rsidR="00395824" w:rsidRPr="00BE6041" w:rsidRDefault="0039582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auto" w:fill="auto"/>
            <w:vAlign w:val="center"/>
          </w:tcPr>
          <w:p w:rsidR="00395824" w:rsidRPr="00BE6041" w:rsidRDefault="0039582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auto" w:fill="auto"/>
            <w:vAlign w:val="center"/>
          </w:tcPr>
          <w:p w:rsidR="00395824" w:rsidRPr="00BE6041" w:rsidRDefault="0039582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6" w:type="dxa"/>
            <w:gridSpan w:val="3"/>
            <w:tcBorders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auto" w:fill="auto"/>
            <w:vAlign w:val="center"/>
          </w:tcPr>
          <w:p w:rsidR="00395824" w:rsidRPr="00BE6041" w:rsidRDefault="0039582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  <w:trHeight w:val="309"/>
        </w:trPr>
        <w:tc>
          <w:tcPr>
            <w:tcW w:w="3743" w:type="dxa"/>
            <w:gridSpan w:val="4"/>
            <w:vMerge w:val="restart"/>
            <w:tcBorders>
              <w:top w:val="single" w:sz="10" w:space="0" w:color="auto"/>
              <w:left w:val="single" w:sz="10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510" w:type="dxa"/>
            <w:gridSpan w:val="2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395824" w:rsidRPr="00BE6041" w:rsidRDefault="00BE604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E6041">
              <w:rPr>
                <w:rFonts w:ascii="Times New Roman" w:hAnsi="Times New Roman" w:cs="Times New Roman"/>
                <w:sz w:val="19"/>
                <w:szCs w:val="19"/>
              </w:rPr>
              <w:t>Гл</w:t>
            </w:r>
            <w:proofErr w:type="gramStart"/>
            <w:r w:rsidRPr="00BE6041">
              <w:rPr>
                <w:rFonts w:ascii="Times New Roman" w:hAnsi="Times New Roman" w:cs="Times New Roman"/>
                <w:sz w:val="19"/>
                <w:szCs w:val="19"/>
              </w:rPr>
              <w:t>а</w:t>
            </w:r>
            <w:proofErr w:type="spellEnd"/>
            <w:r w:rsidRPr="00BE6041">
              <w:rPr>
                <w:rFonts w:ascii="Times New Roman" w:hAnsi="Times New Roman" w:cs="Times New Roman"/>
                <w:sz w:val="19"/>
                <w:szCs w:val="19"/>
              </w:rPr>
              <w:t>-</w:t>
            </w:r>
            <w:proofErr w:type="gramEnd"/>
            <w:r w:rsidRPr="00BE6041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proofErr w:type="spellStart"/>
            <w:r w:rsidRPr="00BE6041">
              <w:rPr>
                <w:rFonts w:ascii="Times New Roman" w:hAnsi="Times New Roman" w:cs="Times New Roman"/>
                <w:sz w:val="19"/>
                <w:szCs w:val="19"/>
              </w:rPr>
              <w:t>ва</w:t>
            </w:r>
            <w:proofErr w:type="spellEnd"/>
          </w:p>
        </w:tc>
        <w:tc>
          <w:tcPr>
            <w:tcW w:w="427" w:type="dxa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395824" w:rsidRPr="00BE6041" w:rsidRDefault="00BE604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Ра</w:t>
            </w:r>
            <w:proofErr w:type="gramStart"/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з-</w:t>
            </w:r>
            <w:proofErr w:type="gramEnd"/>
            <w:r w:rsidRPr="00BE6041">
              <w:rPr>
                <w:rFonts w:ascii="Times New Roman" w:hAnsi="Times New Roman" w:cs="Times New Roman"/>
                <w:sz w:val="18"/>
                <w:szCs w:val="18"/>
              </w:rPr>
              <w:br/>
              <w:t>дел</w:t>
            </w:r>
          </w:p>
        </w:tc>
        <w:tc>
          <w:tcPr>
            <w:tcW w:w="496" w:type="dxa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395824" w:rsidRPr="00BE6041" w:rsidRDefault="00BE604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По</w:t>
            </w:r>
            <w:proofErr w:type="gramStart"/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д-</w:t>
            </w:r>
            <w:proofErr w:type="gramEnd"/>
            <w:r w:rsidRPr="00BE6041">
              <w:rPr>
                <w:rFonts w:ascii="Times New Roman" w:hAnsi="Times New Roman" w:cs="Times New Roman"/>
                <w:sz w:val="18"/>
                <w:szCs w:val="18"/>
              </w:rPr>
              <w:br/>
              <w:t>раз-</w:t>
            </w:r>
            <w:r w:rsidRPr="00BE6041">
              <w:rPr>
                <w:rFonts w:ascii="Times New Roman" w:hAnsi="Times New Roman" w:cs="Times New Roman"/>
                <w:sz w:val="18"/>
                <w:szCs w:val="18"/>
              </w:rPr>
              <w:br/>
              <w:t>дел</w:t>
            </w:r>
          </w:p>
        </w:tc>
        <w:tc>
          <w:tcPr>
            <w:tcW w:w="1686" w:type="dxa"/>
            <w:gridSpan w:val="6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395824" w:rsidRPr="00BE6041" w:rsidRDefault="00BE604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Целевая статья</w:t>
            </w:r>
          </w:p>
        </w:tc>
        <w:tc>
          <w:tcPr>
            <w:tcW w:w="496" w:type="dxa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395824" w:rsidRPr="00BE6041" w:rsidRDefault="00BE604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Вид ра</w:t>
            </w:r>
            <w:proofErr w:type="gramStart"/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с-</w:t>
            </w:r>
            <w:proofErr w:type="gramEnd"/>
            <w:r w:rsidRPr="00BE6041">
              <w:rPr>
                <w:rFonts w:ascii="Times New Roman" w:hAnsi="Times New Roman" w:cs="Times New Roman"/>
                <w:sz w:val="18"/>
                <w:szCs w:val="18"/>
              </w:rPr>
              <w:br/>
              <w:t>хода</w:t>
            </w:r>
          </w:p>
        </w:tc>
        <w:tc>
          <w:tcPr>
            <w:tcW w:w="1194" w:type="dxa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395824" w:rsidRPr="00BE6041" w:rsidRDefault="00BE604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9"/>
                <w:szCs w:val="19"/>
              </w:rPr>
              <w:t>2025 год</w:t>
            </w:r>
          </w:p>
        </w:tc>
        <w:tc>
          <w:tcPr>
            <w:tcW w:w="1286" w:type="dxa"/>
            <w:gridSpan w:val="3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395824" w:rsidRPr="00BE6041" w:rsidRDefault="00BE604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9"/>
                <w:szCs w:val="19"/>
              </w:rPr>
              <w:t>2026 год</w:t>
            </w:r>
          </w:p>
        </w:tc>
        <w:tc>
          <w:tcPr>
            <w:tcW w:w="1276" w:type="dxa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395824" w:rsidRPr="00BE6041" w:rsidRDefault="00BE604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9"/>
                <w:szCs w:val="19"/>
              </w:rPr>
              <w:t>2027 год</w:t>
            </w:r>
          </w:p>
        </w:tc>
      </w:tr>
      <w:tr w:rsidR="00395824" w:rsidRPr="00BE6041" w:rsidTr="00BE6041">
        <w:trPr>
          <w:gridAfter w:val="2"/>
          <w:wAfter w:w="1101" w:type="dxa"/>
          <w:cantSplit/>
          <w:trHeight w:val="309"/>
        </w:trPr>
        <w:tc>
          <w:tcPr>
            <w:tcW w:w="3743" w:type="dxa"/>
            <w:gridSpan w:val="4"/>
            <w:vMerge/>
            <w:tcBorders>
              <w:top w:val="single" w:sz="10" w:space="0" w:color="auto"/>
              <w:left w:val="single" w:sz="10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gridSpan w:val="2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395824" w:rsidRPr="00BE6041" w:rsidRDefault="0039582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7" w:type="dxa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395824" w:rsidRPr="00BE6041" w:rsidRDefault="0039582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395824" w:rsidRPr="00BE6041" w:rsidRDefault="0039582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6" w:type="dxa"/>
            <w:gridSpan w:val="6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395824" w:rsidRPr="00BE6041" w:rsidRDefault="0039582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395824" w:rsidRPr="00BE6041" w:rsidRDefault="0039582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395824" w:rsidRPr="00BE6041" w:rsidRDefault="0039582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6" w:type="dxa"/>
            <w:gridSpan w:val="3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395824" w:rsidRPr="00BE6041" w:rsidRDefault="0039582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395824" w:rsidRPr="00BE6041" w:rsidRDefault="0039582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  <w:tblHeader/>
        </w:trPr>
        <w:tc>
          <w:tcPr>
            <w:tcW w:w="3743" w:type="dxa"/>
            <w:gridSpan w:val="4"/>
            <w:tcBorders>
              <w:top w:val="single" w:sz="10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10" w:type="dxa"/>
            <w:gridSpan w:val="2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395824" w:rsidRPr="00BE6041" w:rsidRDefault="00BE604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427" w:type="dxa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395824" w:rsidRPr="00BE6041" w:rsidRDefault="00BE604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96" w:type="dxa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395824" w:rsidRPr="00BE6041" w:rsidRDefault="00BE604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686" w:type="dxa"/>
            <w:gridSpan w:val="6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395824" w:rsidRPr="00BE6041" w:rsidRDefault="00BE604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96" w:type="dxa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395824" w:rsidRPr="00BE6041" w:rsidRDefault="00BE604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194" w:type="dxa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395824" w:rsidRPr="00BE6041" w:rsidRDefault="00BE604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9"/>
                <w:szCs w:val="19"/>
              </w:rPr>
              <w:t>7</w:t>
            </w:r>
          </w:p>
        </w:tc>
        <w:tc>
          <w:tcPr>
            <w:tcW w:w="1286" w:type="dxa"/>
            <w:gridSpan w:val="3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395824" w:rsidRPr="00BE6041" w:rsidRDefault="00BE604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9"/>
                <w:szCs w:val="19"/>
              </w:rPr>
              <w:t>8</w:t>
            </w:r>
          </w:p>
        </w:tc>
        <w:tc>
          <w:tcPr>
            <w:tcW w:w="1276" w:type="dxa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center"/>
          </w:tcPr>
          <w:p w:rsidR="00395824" w:rsidRPr="00BE6041" w:rsidRDefault="00BE604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9"/>
                <w:szCs w:val="19"/>
              </w:rPr>
              <w:t>9</w:t>
            </w: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7358" w:type="dxa"/>
            <w:gridSpan w:val="15"/>
            <w:tcBorders>
              <w:top w:val="single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b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1194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86" w:type="dxa"/>
            <w:gridSpan w:val="3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b/>
                <w:sz w:val="24"/>
                <w:szCs w:val="24"/>
              </w:rPr>
              <w:t>18 285,1</w:t>
            </w:r>
          </w:p>
        </w:tc>
        <w:tc>
          <w:tcPr>
            <w:tcW w:w="1276" w:type="dxa"/>
            <w:tcBorders>
              <w:top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b/>
                <w:sz w:val="24"/>
                <w:szCs w:val="24"/>
              </w:rPr>
              <w:t>37 971,8</w:t>
            </w: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i/>
              </w:rPr>
              <w:t>Условно утвержденные расходы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i/>
              </w:rPr>
              <w:t>000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i/>
              </w:rPr>
              <w:t>18 285,1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i/>
              </w:rPr>
              <w:t>37 971,8</w:t>
            </w: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Условно утвержденные расходы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18 285,1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37 971,8</w:t>
            </w: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Условно утвержденные расходы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00000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18 285,1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37 971,8</w:t>
            </w: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7358" w:type="dxa"/>
            <w:gridSpan w:val="15"/>
            <w:tcBorders>
              <w:top w:val="single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b/>
                <w:sz w:val="24"/>
                <w:szCs w:val="24"/>
              </w:rPr>
              <w:t>Управление по социальной политике  администрации Котласского муниципального округа Архангельской области</w:t>
            </w:r>
          </w:p>
        </w:tc>
        <w:tc>
          <w:tcPr>
            <w:tcW w:w="1194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b/>
                <w:sz w:val="24"/>
                <w:szCs w:val="24"/>
              </w:rPr>
              <w:t>866 312,1</w:t>
            </w:r>
          </w:p>
        </w:tc>
        <w:tc>
          <w:tcPr>
            <w:tcW w:w="1286" w:type="dxa"/>
            <w:gridSpan w:val="3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b/>
                <w:sz w:val="24"/>
                <w:szCs w:val="24"/>
              </w:rPr>
              <w:t>728 568,0</w:t>
            </w:r>
          </w:p>
        </w:tc>
        <w:tc>
          <w:tcPr>
            <w:tcW w:w="1276" w:type="dxa"/>
            <w:tcBorders>
              <w:top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b/>
                <w:sz w:val="24"/>
                <w:szCs w:val="24"/>
              </w:rPr>
              <w:t>722 583,5</w:t>
            </w: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i/>
              </w:rPr>
              <w:t>ОБЩЕГОСУДАРСТВЕННЫЕ ВОПРОСЫ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i/>
              </w:rPr>
              <w:t>080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i/>
              </w:rPr>
              <w:t>215,8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i/>
              </w:rPr>
              <w:t>203,6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i/>
              </w:rPr>
              <w:t>203,6</w:t>
            </w: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215,8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203,6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203,6</w:t>
            </w: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Развитие территориального общественного самоуправления в Архангельской области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S8420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12,2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Уплата иных платежей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S8420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853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12,2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Непрограммные расходы в области общегосударственных вопросов (в т.ч. погашение просроченной кредиторской задолженности)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83217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203,6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203,6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203,6</w:t>
            </w: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83217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203,6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203,6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203,6</w:t>
            </w: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i/>
              </w:rPr>
              <w:t>НАЦИОНАЛЬНАЯ ЭКОНОМИКА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i/>
              </w:rPr>
              <w:t>080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i/>
              </w:rPr>
              <w:t>04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i/>
              </w:rPr>
              <w:t>7 070,8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i/>
              </w:rPr>
              <w:t>12 883,9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i/>
              </w:rPr>
              <w:t>13 016,8</w:t>
            </w: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Другие вопросы в области национальной экономики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7 070,8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12 883,9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13 016,8</w:t>
            </w: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Реализация проектов по развитию общественных территорий, в том числе мероприятий (результатов) по обустройству туристского центра города, в рамках единой субсидии на достижение показателей государственной программы Российской Федерации "Развитие туризма"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Start"/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proofErr w:type="gramEnd"/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L0803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7 070,8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12 883,9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13 016,8</w:t>
            </w: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gramStart"/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proofErr w:type="gramEnd"/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L0803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7 070,8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12 883,9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13 016,8</w:t>
            </w: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i/>
              </w:rPr>
              <w:t>ОБРАЗОВАНИЕ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i/>
              </w:rPr>
              <w:t>080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i/>
              </w:rPr>
              <w:t>07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i/>
              </w:rPr>
              <w:t>709 143,4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i/>
              </w:rPr>
              <w:t>587 619,3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i/>
              </w:rPr>
              <w:t>581 528,0</w:t>
            </w: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Дошкольное образование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143 643,4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103 431,2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103 375,3</w:t>
            </w: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80111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31 193,9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22 348,9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22 572,4</w:t>
            </w: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31 193,9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22 348,9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22 572,4</w:t>
            </w: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(проезд к месту отдыха)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80112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551,3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 на иные цели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80112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551,3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80113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9 081,1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6 749,4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6 816,9</w:t>
            </w: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9 081,1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6 749,4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6 816,9</w:t>
            </w: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80123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10 147,1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10 147,1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80199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4 085,1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680,9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4 085,1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680,9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образования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80450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1 225,9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1 225,9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Субвенция на 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организаций в сельских населенных пунктах, рабочих поселках (поселках городского типа)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Л8390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3 289,2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3 937,8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4 095,3</w:t>
            </w: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Л8390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3 289,2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3 937,8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4 095,3</w:t>
            </w: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Субвенция на реализацию образовательных программ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Л8620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82 588,5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69 714,1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69 890,7</w:t>
            </w: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Л8620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82 588,5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69 714,1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69 890,7</w:t>
            </w: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 xml:space="preserve"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"Территория здоровья и развития: удобный тротуар и спортивная площадка в детском саду", </w:t>
            </w:r>
            <w:proofErr w:type="spellStart"/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proofErr w:type="gramStart"/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.К</w:t>
            </w:r>
            <w:proofErr w:type="gramEnd"/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уимиха</w:t>
            </w:r>
            <w:proofErr w:type="spellEnd"/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")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S889Ч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1 403,2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S889Ч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1 403,2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 xml:space="preserve">Развитие инициативных проектов в рамках регионального проекта «Комфортное Поморье» ( (проект "Территория здоровья и развития: удобный тротуар и спортивная площадка в детском саду", </w:t>
            </w:r>
            <w:proofErr w:type="spellStart"/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proofErr w:type="gramStart"/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.К</w:t>
            </w:r>
            <w:proofErr w:type="gramEnd"/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уимиха</w:t>
            </w:r>
            <w:proofErr w:type="spellEnd"/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") (сверх соглашения с областным органом государственной власти)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А889Ч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78,1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А889Ч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78,1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Общее образование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481 945,0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406 498,9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400 256,0</w:t>
            </w: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80111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82 709,1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92 757,0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93 684,6</w:t>
            </w: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82 709,1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92 757,0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93 684,6</w:t>
            </w: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обеспечение деятельности подведомственных учреждений (проезд к месту отдыха)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80112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1 929,1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80112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1 929,1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80113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25 315,9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28 012,6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28 292,7</w:t>
            </w: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25 315,9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28 012,6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28 292,7</w:t>
            </w: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80123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54 164,9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54 164,9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80199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20 306,3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5 517,4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20 306,3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5 517,4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образования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80450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8 430,6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8 430,6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Субвенция на 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организаций в сельских населенных пунктах, рабочих поселках (поселках городского типа)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Л8390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15 836,5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18 408,1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19 144,4</w:t>
            </w: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Л8390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15 836,5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18 408,1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19 144,4</w:t>
            </w: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Субвенция на реализацию образовательных программ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Л8620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231 117,3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229 172,7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229 635,1</w:t>
            </w: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Л8620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231 117,3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229 172,7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229 635,1</w:t>
            </w: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модернизации школьных систем образования (с двухлетним циклом реализации)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Ю</w:t>
            </w:r>
            <w:proofErr w:type="gramStart"/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proofErr w:type="gramEnd"/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57504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7 953,2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Ю</w:t>
            </w:r>
            <w:proofErr w:type="gramStart"/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proofErr w:type="gramEnd"/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57504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7 953,2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модернизации школьных систем образования (с двухлетним циклом реализации) (сверх соглашения с областным органом государственной власти)</w:t>
            </w:r>
            <w:r w:rsidRPr="00BE6041">
              <w:rPr>
                <w:rFonts w:ascii="Times New Roman" w:hAnsi="Times New Roman" w:cs="Times New Roman"/>
                <w:sz w:val="18"/>
                <w:szCs w:val="18"/>
              </w:rPr>
              <w:br/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Ю</w:t>
            </w:r>
            <w:proofErr w:type="gramStart"/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proofErr w:type="gramEnd"/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А7504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1 556,8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2 335,2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Ю</w:t>
            </w:r>
            <w:proofErr w:type="gramStart"/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proofErr w:type="gramEnd"/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А7504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1 556,8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2 335,2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Ю</w:t>
            </w:r>
            <w:proofErr w:type="gramStart"/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proofErr w:type="gramEnd"/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50502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398,4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398,4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398,4</w:t>
            </w: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Ю</w:t>
            </w:r>
            <w:proofErr w:type="gramStart"/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proofErr w:type="gramEnd"/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50502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398,4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398,4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398,4</w:t>
            </w: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Ю</w:t>
            </w:r>
            <w:proofErr w:type="gramStart"/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proofErr w:type="gramEnd"/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51792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1 202,8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1 211,9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1 211,9</w:t>
            </w: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 на иные цели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Ю</w:t>
            </w:r>
            <w:proofErr w:type="gramStart"/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proofErr w:type="gramEnd"/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51792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1 202,8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1 211,9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1 211,9</w:t>
            </w: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Субвенция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Ю</w:t>
            </w:r>
            <w:proofErr w:type="gramStart"/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proofErr w:type="gramEnd"/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53032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28 951,3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28 685,7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27 888,8</w:t>
            </w: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Ю</w:t>
            </w:r>
            <w:proofErr w:type="gramStart"/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proofErr w:type="gramEnd"/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53032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28 951,3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28 685,7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27 888,8</w:t>
            </w: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"Молодежный проект "Счастливое детство")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S889М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482,0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S889М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482,0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"Молодежный проект "Счастливое детство") (сверх соглашения с областным органом государственной власти)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А889М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27,9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А889М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27,9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из резервного фонда Правительства Архангельской области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67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71400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1 314,9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67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71400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1 314,9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81400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248,0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248,0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Дополнительное образование детей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80 356,5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76 385,2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76 566,1</w:t>
            </w: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80111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15 992,3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15 671,0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15 593,3</w:t>
            </w: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15 992,3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15 671,0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15 593,3</w:t>
            </w: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(проезд к месту отдыха)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80112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45,7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80112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45,7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80113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4 829,7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4 732,6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4 709,2</w:t>
            </w: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4 829,7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4 732,6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4 709,2</w:t>
            </w: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80123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1 215,4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1 215,4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80199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229,1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229,1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образования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80450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773,8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773,8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Субвенция на 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организаций в сельских населенных пунктах, рабочих поселках (поселках городского типа)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Л8390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261,5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301,1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313,1</w:t>
            </w: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Л8390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261,5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301,1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313,1</w:t>
            </w: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Субвенция на реализацию образовательных программ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Л8620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15 889,0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15 889,0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15 989,0</w:t>
            </w: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Л8620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15 889,0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15 889,0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15 989,0</w:t>
            </w: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Обеспечение </w:t>
            </w:r>
            <w:proofErr w:type="gramStart"/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80114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4 005,1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4 005,1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4 005,1</w:t>
            </w: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80114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3 826,8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3 826,8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3 826,8</w:t>
            </w: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сфере, предоставляемые бюджетным учреждениям по результатам отбора исполнителей услуг" отражаются расходы бюджетов бюджетной системы Российской Федерации на предоставление бюджетным учреждениям субсидий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 в случае, если</w:t>
            </w:r>
            <w:proofErr w:type="gramEnd"/>
            <w:r w:rsidRPr="00BE6041">
              <w:rPr>
                <w:rFonts w:ascii="Times New Roman" w:hAnsi="Times New Roman" w:cs="Times New Roman"/>
                <w:sz w:val="16"/>
                <w:szCs w:val="16"/>
              </w:rPr>
              <w:t xml:space="preserve"> по результатам отбора исполнителей услуг, проводимого в соответствии с Федеральным законом "О государственном (муниципальном) социальном заказе на оказание государственных (муниципальных) услуг в социальной сфере</w:t>
            </w:r>
            <w:r w:rsidRPr="00BE6041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80114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615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44,6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44,6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44,6</w:t>
            </w: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BE604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сфере, предоставляемые автономным учреждениям по результатам отбора исполнителей услуг" отражаются расходы бюджетов бюджетной системы Российской Федерации на предоставление автономным учреждениям субсидий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 в случае, если</w:t>
            </w:r>
            <w:proofErr w:type="gramEnd"/>
            <w:r w:rsidRPr="00BE6041">
              <w:rPr>
                <w:rFonts w:ascii="Times New Roman" w:hAnsi="Times New Roman" w:cs="Times New Roman"/>
                <w:sz w:val="16"/>
                <w:szCs w:val="16"/>
              </w:rPr>
              <w:t xml:space="preserve"> по результатам отбора исполнителей услуг, проводимого в соответствии с Федеральным законом "О государственном (муниципальном) социальном заказе на оказание государственных (муниципальных) услуг в социальной сфере</w:t>
            </w:r>
            <w:r w:rsidRPr="00BE6041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80114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625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44,6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44,6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44,6</w:t>
            </w: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  <w:r w:rsidRPr="00BE6041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80114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635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44,6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44,6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44,6</w:t>
            </w: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Субсидии в целях финансового обеспечения (возмещения)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80114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816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44,6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44,6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44,6</w:t>
            </w: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Субвенция на реализацию образовательных программ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Л8620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4 911,0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4 911,0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4 911,0</w:t>
            </w: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Л8620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4 911,0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4 911,0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4 911,0</w:t>
            </w: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80111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22 389,6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22 613,5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22 839,6</w:t>
            </w: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22 389,6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22 613,5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22 839,6</w:t>
            </w: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(проезд к месту отдыха</w:t>
            </w:r>
            <w:proofErr w:type="gramStart"/>
            <w:r w:rsidRPr="00BE6041">
              <w:rPr>
                <w:rFonts w:ascii="Times New Roman" w:hAnsi="Times New Roman" w:cs="Times New Roman"/>
                <w:sz w:val="18"/>
                <w:szCs w:val="18"/>
              </w:rPr>
              <w:t xml:space="preserve"> )</w:t>
            </w:r>
            <w:proofErr w:type="gramEnd"/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80112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207,4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80112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207,4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80113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6 761,7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6 829,3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6 897,6</w:t>
            </w: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6 761,7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6 829,3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6 897,6</w:t>
            </w: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80123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809,5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809,5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80199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627,0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174,8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627,0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174,8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Мероприятия в сфере культуры и искусства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80400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146,9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80400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146,9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Субвенция на 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организаций в сельских населенных пунктах, рабочих поселках (поселках городского типа)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Л8390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1 203,8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1 257,9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1 308,2</w:t>
            </w: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Л8390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1 203,8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1 257,9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1 308,2</w:t>
            </w: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81400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58,0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58,0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Молодежная политика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480,0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содействию трудоустройству несовершеннолетних граждан на территории Котласского муниципального округа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86910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93,5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86910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93,5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"Молодёжный проект Движения</w:t>
            </w:r>
            <w:proofErr w:type="gramStart"/>
            <w:r w:rsidRPr="00BE6041">
              <w:rPr>
                <w:rFonts w:ascii="Times New Roman" w:hAnsi="Times New Roman" w:cs="Times New Roman"/>
                <w:sz w:val="18"/>
                <w:szCs w:val="18"/>
              </w:rPr>
              <w:t xml:space="preserve"> П</w:t>
            </w:r>
            <w:proofErr w:type="gramEnd"/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ервых "Музыка нас связала!")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S889Р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133,2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S889Р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133,2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"Молодёжный проект "Благоустройство территорий, на базе школ Котласского округа "Вперед с первыми!")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S889Ф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230,5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S889Ф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230,5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"Молодёжный проект Движения</w:t>
            </w:r>
            <w:proofErr w:type="gramStart"/>
            <w:r w:rsidRPr="00BE6041">
              <w:rPr>
                <w:rFonts w:ascii="Times New Roman" w:hAnsi="Times New Roman" w:cs="Times New Roman"/>
                <w:sz w:val="18"/>
                <w:szCs w:val="18"/>
              </w:rPr>
              <w:t xml:space="preserve"> П</w:t>
            </w:r>
            <w:proofErr w:type="gramEnd"/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ервых "Музыка нас связала!") (сверх соглашения с областным органом государственной власти)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А889Р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7,8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А889Р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7,8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"Молодёжный проект "Благоустройство территорий, на базе школ Котласского округа "Вперед с первыми!") (сверх соглашения с областным органом государственной власти)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А889Ф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15,0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А889Ф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15,0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Другие вопросы в области образования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2 718,5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1 304,0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1 330,6</w:t>
            </w: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образования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80450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1 046,5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Иные выплаты, за исключением фонда оплаты труда государственных (муниципальных) органов, лицам, привлекаемым согласно законодательству для выполнения отдельных полномочий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123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194,4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299,1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553,0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Обеспечение условий для развития кадрового потенциала муниципальных образовательных организаций в Архангельской области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S6980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379,3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S6980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379,3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Субвенция на осуществление государственных полномочий по финансовому обеспечению оплаты стоимости питания детей в организациях отдыха детей и их оздоровления с дневным пребыванием детей в каникулярное время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Л8320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1 292,7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1 304,0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1 330,6</w:t>
            </w: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Л8320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1 292,7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1 304,0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1 330,6</w:t>
            </w: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i/>
              </w:rPr>
              <w:t>КУЛЬТУРА, КИНЕМАТОГРАФИЯ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i/>
              </w:rPr>
              <w:t>080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i/>
              </w:rPr>
              <w:t>08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i/>
              </w:rPr>
              <w:t>101 715,7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i/>
              </w:rPr>
              <w:t>81 754,2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i/>
              </w:rPr>
              <w:t>81 544,9</w:t>
            </w: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Культура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101 415,7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81 754,2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81 544,9</w:t>
            </w: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80111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61 287,1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61 900,0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62 519,0</w:t>
            </w: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61 287,1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61 900,0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62 519,0</w:t>
            </w: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(проезд к месту отдыха</w:t>
            </w:r>
            <w:proofErr w:type="gramStart"/>
            <w:r w:rsidRPr="00BE6041">
              <w:rPr>
                <w:rFonts w:ascii="Times New Roman" w:hAnsi="Times New Roman" w:cs="Times New Roman"/>
                <w:sz w:val="18"/>
                <w:szCs w:val="18"/>
              </w:rPr>
              <w:t xml:space="preserve"> )</w:t>
            </w:r>
            <w:proofErr w:type="gramEnd"/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80112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497,6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80112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497,6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80113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18 508,7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18 693,8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18 880,7</w:t>
            </w: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18 508,7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18 693,8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18 880,7</w:t>
            </w: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80123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14 567,3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14 567,3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80199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3 659,8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1 017,3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3 659,8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1 017,3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Мероприятия в сфере культуры и искусства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80400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1 416,5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80400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1 416,5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Государственная поддержка отрасли культуры (реализация мероприятий по модернизации библиотек в части комплектования книжных фондов муниципальных библиотек)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L5198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141,3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143,1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145,3</w:t>
            </w: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L5198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141,3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143,1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145,3</w:t>
            </w: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 xml:space="preserve">Частичное возмещение расходов по предоставлению </w:t>
            </w:r>
            <w:proofErr w:type="gramStart"/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мер социальной поддержки квалифицированных специалистов учреждений культуры</w:t>
            </w:r>
            <w:proofErr w:type="gramEnd"/>
            <w:r w:rsidRPr="00BE6041">
              <w:rPr>
                <w:rFonts w:ascii="Times New Roman" w:hAnsi="Times New Roman" w:cs="Times New Roman"/>
                <w:sz w:val="18"/>
                <w:szCs w:val="18"/>
              </w:rPr>
              <w:t xml:space="preserve"> и образовательных организаций (кроме педагогических работников), финансируемых из местных бюджетов, проживающих и работающих в сельских населенных пунктах, рабочих поселках (поселках городского типа)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S8240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483,7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S8240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483,7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"Молодежный проект "Молодежь хочет танцевать")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S889Г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413,5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S889Г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413,5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"Новогодняя ель")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S889И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167,1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S889И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167,1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"Комфортное будущее Новинок")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S889П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141,5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S889П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141,5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"Уютное место")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S889С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29,7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S889С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29,7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"Молодежный проект "Молодежь хочет танцевать") (сверх соглашения с областным органом государственной власти)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А889Г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78,2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А889Г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78,2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"Новогодняя ель") (сверх соглашения с областным органом государственной власти)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А889И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13,5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А889И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13,5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"Комфортное будущее Новинок") (сверх соглашения с областным органом государственной власти)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А889П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8,5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А889П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8,5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"Уютное место") (сверх соглашения с областным органом государственной власти)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А889С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1,8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А889С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1,8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Другие вопросы в области культуры, кинематографии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Мероприятия в сфере культуры и искусства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80400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300,0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80400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255,0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80400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45,0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i/>
              </w:rPr>
              <w:t>СОЦИАЛЬНАЯ ПОЛИТИКА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i/>
              </w:rPr>
              <w:t>080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i/>
              </w:rPr>
              <w:t>10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i/>
              </w:rPr>
              <w:t>47 311,5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i/>
              </w:rPr>
              <w:t>46 106,9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i/>
              </w:rPr>
              <w:t>46 290,2</w:t>
            </w: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lastRenderedPageBreak/>
              <w:t>Охрана семьи и детства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14 237,0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12 259,2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11 677,8</w:t>
            </w: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L3043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9 146,7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7 347,7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6 868,0</w:t>
            </w: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L3043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9 146,7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7 347,7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6 868,0</w:t>
            </w: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на обеспечение мероприятий по организации предоставления дополнительных мер социальной поддержки семьям граждан, принимающих (принимавших) участие в специальной военной операции, в виде бесплатного горячего питания обучающихся по образовательным программам основного общего и среднего общего образования в муниципальных общеобразовательных организациях, бесплатного посещения обучающимися занятий по дополнительным общеобразовательным программам, реализуемых на платной основе муниципальными образовательными организациями, а также бесплатного присмотра</w:t>
            </w:r>
            <w:proofErr w:type="gramEnd"/>
            <w:r w:rsidRPr="00BE6041">
              <w:rPr>
                <w:rFonts w:ascii="Times New Roman" w:hAnsi="Times New Roman" w:cs="Times New Roman"/>
                <w:sz w:val="18"/>
                <w:szCs w:val="18"/>
              </w:rPr>
              <w:t xml:space="preserve"> и ухода за детьми, посещающими муниципальные образовательные организации, реализующие программы дошкольного образования, или группы продленного дня в общеобразовательных организациях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S4660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1 024,8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S4660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1 024,8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Субвенция на компенсацию родительской платы за присмотр и уход за ребенком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Л8650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4 065,4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4 911,5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4 809,7</w:t>
            </w: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Л8650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4 065,4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4 911,5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4 809,7</w:t>
            </w: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Другие вопросы в области социальной политики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33 074,6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33 847,7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34 612,4</w:t>
            </w: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Обеспечение функционирования местных администраций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28 066,6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28 659,3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29 236,2</w:t>
            </w: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20 543,8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21 365,6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22 220,2</w:t>
            </w: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340,9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170,5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117,6</w:t>
            </w: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6 222,0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6 452,4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6 710,5</w:t>
            </w: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959,9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670,8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187,9</w:t>
            </w: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Субвенция на осуществление государственных полномочий Архангельской области по организации и осуществлению деятельности по опеке и попечительству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77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Л8660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5 008,0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5 188,5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5 376,2</w:t>
            </w: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77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Л8660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3 564,0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3 802,6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3 954,7</w:t>
            </w: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77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Л8660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129,5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110,0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110,0</w:t>
            </w: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77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Л8660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1 064,2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1 142,3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1 188,3</w:t>
            </w: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77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Л8660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250,2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133,5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123,2</w:t>
            </w: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i/>
              </w:rPr>
              <w:t>ФИЗИЧЕСКАЯ КУЛЬТУРА И СПОРТ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i/>
              </w:rPr>
              <w:t>080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i/>
              </w:rPr>
              <w:t>11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i/>
              </w:rPr>
              <w:t>854,9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lastRenderedPageBreak/>
              <w:t>Физическая культура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854,9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Мероприятие в области физической культуры и спорта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80430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530,1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Иные выплаты, за исключением фонда оплаты труда государственных (муниципальных) органов, лицам, привлекаемым согласно законодательству для выполнения отдельных полномочий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80430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123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8,2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80430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521,9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"Молодёжный спринт")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S889Л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130,9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S889Л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130,9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"Молодежный проект "ТВОЙ ХОД")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S889У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174,0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S889У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174,0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"Молодёжный спринт") (сверх соглашения с областным органом государственной власти)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А889Л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8,5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А889Л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8,5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"Молодежный проект "ТВОЙ ХОД") (сверх соглашения с областным органом государственной власти)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А889У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11,4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А889У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11,4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7358" w:type="dxa"/>
            <w:gridSpan w:val="15"/>
            <w:tcBorders>
              <w:top w:val="single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b/>
                <w:sz w:val="24"/>
                <w:szCs w:val="24"/>
              </w:rPr>
              <w:t>Финансовое управление администрации Котласского муниципального округа Архангельской области</w:t>
            </w:r>
          </w:p>
        </w:tc>
        <w:tc>
          <w:tcPr>
            <w:tcW w:w="1194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b/>
                <w:sz w:val="24"/>
                <w:szCs w:val="24"/>
              </w:rPr>
              <w:t>57 222,5</w:t>
            </w:r>
          </w:p>
        </w:tc>
        <w:tc>
          <w:tcPr>
            <w:tcW w:w="1286" w:type="dxa"/>
            <w:gridSpan w:val="3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b/>
                <w:sz w:val="24"/>
                <w:szCs w:val="24"/>
              </w:rPr>
              <w:t>169 820,5</w:t>
            </w:r>
          </w:p>
        </w:tc>
        <w:tc>
          <w:tcPr>
            <w:tcW w:w="1276" w:type="dxa"/>
            <w:tcBorders>
              <w:top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b/>
                <w:sz w:val="24"/>
                <w:szCs w:val="24"/>
              </w:rPr>
              <w:t>172 231,5</w:t>
            </w: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i/>
              </w:rPr>
              <w:t>ОБЩЕГОСУДАРСТВЕННЫЕ ВОПРОСЫ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i/>
              </w:rPr>
              <w:t>090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i/>
              </w:rPr>
              <w:t>32 723,2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i/>
              </w:rPr>
              <w:t>140 475,8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i/>
              </w:rPr>
              <w:t>142 833,8</w:t>
            </w: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Обеспечение деятельности финансовых, налоговых и таможенных органов и органов финансового (финансово-бюджетного) надзора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090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17 092,1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17 481,9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17 177,1</w:t>
            </w: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Расходы на содержание муниципальных органов и обеспечение их функций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090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17 092,1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17 481,9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17 177,1</w:t>
            </w: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090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11 864,7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12 339,3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12 832,9</w:t>
            </w: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090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84,9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090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3 583,2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3 726,5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3 875,5</w:t>
            </w: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090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1 559,3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1 416,1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468,6</w:t>
            </w: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Резервные фонды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090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1 009,2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090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81400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1 009,2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090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1 009,2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lastRenderedPageBreak/>
              <w:t>Другие общегосударственные вопросы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090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14 621,9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122 993,9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125 656,8</w:t>
            </w: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090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81400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37,6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Исполнение судебных актов Российской Федерации и мировых соглашений по возмещению причиненного вреда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090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831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37,6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 xml:space="preserve">Резервные средства на разработку </w:t>
            </w:r>
            <w:proofErr w:type="spellStart"/>
            <w:proofErr w:type="gramStart"/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дизайн-проектов</w:t>
            </w:r>
            <w:proofErr w:type="spellEnd"/>
            <w:proofErr w:type="gramEnd"/>
            <w:r w:rsidRPr="00BE6041">
              <w:rPr>
                <w:rFonts w:ascii="Times New Roman" w:hAnsi="Times New Roman" w:cs="Times New Roman"/>
                <w:sz w:val="18"/>
                <w:szCs w:val="18"/>
              </w:rPr>
              <w:t xml:space="preserve">, на проведение государственной экспертизы и проверку достоверности сметной стоимости, составление сметной документации, разработку проектной документации, проектно-сметной документации по реконструкции, капитальному ремонту, строительству объектов муниципальной собственности, на осуществление строительного контроля, для обеспечения </w:t>
            </w:r>
            <w:proofErr w:type="spellStart"/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софинансирования</w:t>
            </w:r>
            <w:proofErr w:type="spellEnd"/>
            <w:r w:rsidRPr="00BE6041">
              <w:rPr>
                <w:rFonts w:ascii="Times New Roman" w:hAnsi="Times New Roman" w:cs="Times New Roman"/>
                <w:sz w:val="18"/>
                <w:szCs w:val="18"/>
              </w:rPr>
              <w:t xml:space="preserve"> расходных обязательств Котласского муниципального округа Архангельской области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090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81410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516,8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15,7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14,5</w:t>
            </w: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090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81410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516,8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15,7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14,5</w:t>
            </w: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Резервные средства на компенсацию расходов на оплату стоимости проезда и провоза багажа к месту использования отпуска и обратно для лиц, работающих в органах местного самоуправления Котласского муниципального округа Архангельской области и муниципальных учреждениях, финансируемых за счет бюджета Котласского муниципального округа Архангельской области, расположенных в районах Крайнего Севера и приравненных к ним местностях, и членов их семей</w:t>
            </w:r>
            <w:proofErr w:type="gramEnd"/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090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81412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1 230,2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090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81412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1 230,2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Резервные средства для финансового обеспечения расходов на оплату коммунальных услуг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090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81415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10 338,2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122 894,2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122 894,2</w:t>
            </w: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090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81415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10 338,2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122 894,2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122 894,2</w:t>
            </w: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Резервные средства для финансового обеспечения расходов на реализацию отдельных природоохранных мероприятий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090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81416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2 499,1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84,0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2 748,0</w:t>
            </w: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090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81416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2 499,1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84,0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2 748,0</w:t>
            </w: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i/>
              </w:rPr>
              <w:t>ЖИЛИЩНО-КОММУНАЛЬНОЕ ХОЗЯЙСТВО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i/>
              </w:rPr>
              <w:t>090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i/>
              </w:rPr>
              <w:t>05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i/>
              </w:rPr>
              <w:t>1 033,2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Жилищное хозяйство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090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1 033,2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Прочие выплаты по обязательствам муниципального округа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090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80030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1 033,2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Исполнение судебных актов Российской Федерации и мировых соглашений по возмещению причиненного вреда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090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831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1 033,2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i/>
              </w:rPr>
              <w:t>ОБРАЗОВАНИЕ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i/>
              </w:rPr>
              <w:t>090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i/>
              </w:rPr>
              <w:t>07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i/>
              </w:rPr>
              <w:t>12,9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Профессиональная подготовка, переподготовка и повышение квалификации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090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12,9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Расходы на содержание муниципальных органов и обеспечение их функций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090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12,9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090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12,9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i/>
              </w:rPr>
              <w:t>ОБСЛУЖИВАНИЕ ГОСУДАРСТВЕННОГО И МУНИЦИПАЛЬНОГО ДОЛГА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i/>
              </w:rPr>
              <w:t>090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i/>
              </w:rPr>
              <w:t>13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i/>
              </w:rPr>
              <w:t>23 453,2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i/>
              </w:rPr>
              <w:t>29 344,7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i/>
              </w:rPr>
              <w:t>29 397,7</w:t>
            </w: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lastRenderedPageBreak/>
              <w:t>Обслуживание государственного внутреннего и муниципального долга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090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23 453,2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29 344,7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29 397,7</w:t>
            </w: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Обслуживание муниципального долга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090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81750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23 453,2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29 344,7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29 397,7</w:t>
            </w: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Обслуживание муниципального долга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090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81750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730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23 453,2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29 344,7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29 397,7</w:t>
            </w: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7358" w:type="dxa"/>
            <w:gridSpan w:val="15"/>
            <w:tcBorders>
              <w:top w:val="single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Управление </w:t>
            </w:r>
            <w:proofErr w:type="spellStart"/>
            <w:r w:rsidRPr="00BE6041">
              <w:rPr>
                <w:rFonts w:ascii="Times New Roman" w:hAnsi="Times New Roman" w:cs="Times New Roman"/>
                <w:b/>
                <w:sz w:val="24"/>
                <w:szCs w:val="24"/>
              </w:rPr>
              <w:t>имущественно-хозяйственного</w:t>
            </w:r>
            <w:proofErr w:type="spellEnd"/>
            <w:r w:rsidRPr="00BE60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комплекса администрации Котласского муниципального округа Архангельской области</w:t>
            </w:r>
          </w:p>
        </w:tc>
        <w:tc>
          <w:tcPr>
            <w:tcW w:w="1194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b/>
                <w:sz w:val="24"/>
                <w:szCs w:val="24"/>
              </w:rPr>
              <w:t>381 425,6</w:t>
            </w:r>
          </w:p>
        </w:tc>
        <w:tc>
          <w:tcPr>
            <w:tcW w:w="1286" w:type="dxa"/>
            <w:gridSpan w:val="3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b/>
                <w:sz w:val="24"/>
                <w:szCs w:val="24"/>
              </w:rPr>
              <w:t>175 106,4</w:t>
            </w:r>
          </w:p>
        </w:tc>
        <w:tc>
          <w:tcPr>
            <w:tcW w:w="1276" w:type="dxa"/>
            <w:tcBorders>
              <w:top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b/>
                <w:sz w:val="24"/>
                <w:szCs w:val="24"/>
              </w:rPr>
              <w:t>190 945,7</w:t>
            </w: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i/>
              </w:rPr>
              <w:t>ОБЩЕГОСУДАРСТВЕННЫЕ ВОПРОСЫ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i/>
              </w:rPr>
              <w:t>162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i/>
              </w:rPr>
              <w:t>40 343,3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i/>
              </w:rPr>
              <w:t>52 125,7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i/>
              </w:rPr>
              <w:t>62 949,0</w:t>
            </w: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38 361,9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39 322,1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40 257,7</w:t>
            </w: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Субвенция на осуществление государственных полномочий по регистрации и учету граждан, имеющих право на получение жилищных субсидий в связи с переселением из районов Крайнего Севера и приравненных к ним местностей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Л8690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7,0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7,0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7,0</w:t>
            </w: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Л8690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7,0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7,0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7,0</w:t>
            </w: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Обеспечение функционирования местных администраций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38 354,9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39 315,1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40 250,7</w:t>
            </w: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28 443,3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29 581,0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30 764,2</w:t>
            </w: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562,7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72,6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50,1</w:t>
            </w: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8 623,9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8 933,5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9 290,8</w:t>
            </w: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707,8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728,0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145,6</w:t>
            </w: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852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4,0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Уплата иных платежей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853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13,3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1 981,5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12 803,6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22 691,2</w:t>
            </w: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Прочие выплаты по обязательствам муниципального округа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80030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1 964,5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12 803,6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22 691,2</w:t>
            </w: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1 898,3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9 073,8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20 071,1</w:t>
            </w: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на приобретение объектов недвижимого имущества в государственную (муниципальную) собственность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412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3 729,8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2 620,1</w:t>
            </w: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852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66,2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81400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17,0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Исполнение судебных актов Российской Федерации и мировых соглашений по возмещению причиненного вреда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831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17,0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i/>
              </w:rPr>
              <w:t>НАЦИОНАЛЬНАЯ БЕЗОПАСНОСТЬ И ПРАВООХРАНИТЕЛЬНАЯ ДЕЯТЕЛЬНОСТЬ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i/>
              </w:rPr>
              <w:t>162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i/>
              </w:rPr>
              <w:t>03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i/>
              </w:rPr>
              <w:t>1 475,8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i/>
              </w:rPr>
              <w:t>11 097,3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i/>
              </w:rPr>
              <w:t>379,1</w:t>
            </w: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835,4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11 097,3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379,1</w:t>
            </w: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80111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269,2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280,0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291,2</w:t>
            </w: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269,2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280,0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291,2</w:t>
            </w: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80113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81,3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84,5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87,9</w:t>
            </w: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81,3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84,5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87,9</w:t>
            </w: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80199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485,0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136,2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485,0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136,2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защиты населения и территории от чрезвычайных ситуаций природного и техногенного характера, пожарная безопасность, безопасность людей на водных объектах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80550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10 596,6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80550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10 596,6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Другие вопросы в области национальной безопасности и правоохранительной деятельности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640,3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национальной безопасности и правоохранительной деятельности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88440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640,3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88440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640,3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i/>
              </w:rPr>
              <w:t>НАЦИОНАЛЬНАЯ ЭКОНОМИКА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i/>
              </w:rPr>
              <w:t>162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i/>
              </w:rPr>
              <w:t>04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i/>
              </w:rPr>
              <w:t>76 603,8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i/>
              </w:rPr>
              <w:t>63 492,8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i/>
              </w:rPr>
              <w:t>76 259,3</w:t>
            </w: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Водное хозяйство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5,3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национальной экономики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88360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5,3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88360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5,3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Транспорт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1 730,2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1 581,0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1 246,8</w:t>
            </w: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Организация транспортного обслуживания населения  водным транспортом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86800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870,0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520,0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520,0</w:t>
            </w: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86800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870,0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520,0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520,0</w:t>
            </w: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Организация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88900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836,6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1 061,0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726,8</w:t>
            </w: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88900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836,6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1 061,0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726,8</w:t>
            </w: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81400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23,6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23,6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Дорожное хозяйство (дорожные фонды)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71 397,0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61 911,8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75 012,5</w:t>
            </w: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Содержание автомобильных дорог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9Д010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24 530,3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23 350,7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24 477,7</w:t>
            </w: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9Д010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24 530,3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23 350,7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24 477,7</w:t>
            </w: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Содержание ледовой переправы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9Д011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2 615,1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1 781,6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1 852,9</w:t>
            </w: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9Д011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2 615,1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1 781,6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1 852,9</w:t>
            </w: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Капитальный ремонт, ремонт автомобильных дорог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9Д020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24 436,0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25 320,9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30 350,4</w:t>
            </w: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9Д020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20 451,0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6 876,2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9Д020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3 985,0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18 444,7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30 350,4</w:t>
            </w: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Подготовка проектной документации на проведение ремонтных работ (</w:t>
            </w:r>
            <w:proofErr w:type="spellStart"/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госэкспертиза</w:t>
            </w:r>
            <w:proofErr w:type="spellEnd"/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) и осуществление строительного контроля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9Д021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619,6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530,8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649,5</w:t>
            </w: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9Д021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486,0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147,1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9Д021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133,7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383,7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649,5</w:t>
            </w: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Устройство, содержание, реконструкция, текущий и капитальный ремонт, сетей уличного освещения в населенных пунктах  и на автодорожных подъездах на территории Котласского муниципального округа Архангельской области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9Д030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5 770,7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4 176,2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10 930,4</w:t>
            </w: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9Д030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5 770,7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4 176,2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10 930,4</w:t>
            </w: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Разработка проектов организации дорожного движения (ПОДД), паспортизация, разработка паспортов безопасности на мосты, проведение кадастровых работ автомобильных дорог общего пользования местного значения Котласского муниципального округа Архангельской области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9Д040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628,7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495,8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495,8</w:t>
            </w: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9Д040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628,7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495,8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495,8</w:t>
            </w: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Обеспечение транспортной безопасности объектов дорожного хозяйства (приобретение и (или) установка дорожных знаков)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9Д410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789,1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131,2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131,2</w:t>
            </w: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9Д410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789,1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131,2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131,2</w:t>
            </w: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дорожной деятельности подведомственных учреждений (оплата труда)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9Д611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1 845,9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1 824,3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1 824,3</w:t>
            </w: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9Д611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1 845,9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1 824,3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1 824,3</w:t>
            </w: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дорожной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9Д613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557,5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550,9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550,9</w:t>
            </w: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9Д613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557,5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550,9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550,9</w:t>
            </w: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дорожной деятельности подведомственных учреждений (прочие расходы)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9Д699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4 634,1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3 749,3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3 749,3</w:t>
            </w: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9Д699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4 634,1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3 749,3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3 749,3</w:t>
            </w: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"Обустройство уличного освещения")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S889Б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517,8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S889Б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517,8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"СВЕТЛАЯ ТРОИЦА")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S889Д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689,6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S889Д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689,6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"Станция счастья")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S889Е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1 214,3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S889Е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976,1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S889Е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238,2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"Светлые улицы села")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S889Ж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444,1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S889Ж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444,1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"Дорога к дому")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S889К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371,0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S889К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371,0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 xml:space="preserve"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"Ремонт автомобильной дороги в п. </w:t>
            </w:r>
            <w:proofErr w:type="spellStart"/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Реваж</w:t>
            </w:r>
            <w:proofErr w:type="spellEnd"/>
            <w:r w:rsidRPr="00BE6041">
              <w:rPr>
                <w:rFonts w:ascii="Times New Roman" w:hAnsi="Times New Roman" w:cs="Times New Roman"/>
                <w:sz w:val="18"/>
                <w:szCs w:val="18"/>
              </w:rPr>
              <w:t xml:space="preserve"> ул. Почтовая, ул. Ломоносова")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S889Н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647,0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S889Н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647,0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"От слова к делу")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S889Ш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721,1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S889Ш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721,1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"Обустройство уличного освещения") (сверх соглашения с областным органом государственной власти)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А889Б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44,4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А889Б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44,4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"СВЕТЛАЯ ТРОИЦА") (сверх соглашения с областным органом государственной власти)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А889Д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117,0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А889Д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117,0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"Станция счастья") (сверх соглашения с областным органом государственной власти)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А889Е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79,0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А889Е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63,5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А889Е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15,5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Развитие инициативных проектов в рамках регионального проекта «Комфортное Поморье» (проект "Светлые улицы села") (сверх соглашения с областным органом государственной власти)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А889Ж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25,8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А889Ж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25,8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"Дорога к дому") (сверх соглашения с областным органом государственной власти)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А889К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21,0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А889К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21,0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 xml:space="preserve">Развитие инициативных проектов в рамках регионального проекта «Комфортное Поморье» (проект "Ремонт автомобильной дороги в п. </w:t>
            </w:r>
            <w:proofErr w:type="spellStart"/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Реваж</w:t>
            </w:r>
            <w:proofErr w:type="spellEnd"/>
            <w:r w:rsidRPr="00BE6041">
              <w:rPr>
                <w:rFonts w:ascii="Times New Roman" w:hAnsi="Times New Roman" w:cs="Times New Roman"/>
                <w:sz w:val="18"/>
                <w:szCs w:val="18"/>
              </w:rPr>
              <w:t xml:space="preserve"> ул. Почтовая, ул. Ломоносова") (сверх соглашения с областным органом государственной власти)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А889Н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36,7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А889Н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36,7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 xml:space="preserve">Развитие инициативных проектов в рамках регионального проекта «Комфортное Поморье» </w:t>
            </w:r>
            <w:proofErr w:type="gramStart"/>
            <w:r w:rsidRPr="00BE6041">
              <w:rPr>
                <w:rFonts w:ascii="Times New Roman" w:hAnsi="Times New Roman" w:cs="Times New Roman"/>
                <w:sz w:val="18"/>
                <w:szCs w:val="18"/>
              </w:rPr>
              <w:t xml:space="preserve">( </w:t>
            </w:r>
            <w:proofErr w:type="gramEnd"/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(проект "От слова к делу") (сверх соглашения с областным органом государственной власти)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А889Ш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41,2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А889Ш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41,2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Другие вопросы в области национальной экономики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3 471,4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Реализация проектов по развитию общественных территорий, в том числе мероприятий (результатов) по обустройству туристского центра города, в рамках единой субсидии на достижение показателей государственной программы Российской Федерации "Развитие туризма"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Start"/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proofErr w:type="gramEnd"/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L0803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2 721,0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gramStart"/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proofErr w:type="gramEnd"/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L0803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2 721,0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Прочие выплаты по обязательствам муниципального округа</w:t>
            </w:r>
            <w:r w:rsidRPr="00BE6041">
              <w:rPr>
                <w:rFonts w:ascii="Times New Roman" w:hAnsi="Times New Roman" w:cs="Times New Roman"/>
                <w:sz w:val="18"/>
                <w:szCs w:val="18"/>
              </w:rPr>
              <w:br/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80030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516,4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516,4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Проведение комплексных кадастровых работ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S8400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234,0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S8400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234,0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i/>
              </w:rPr>
              <w:t>ЖИЛИЩНО-КОММУНАЛЬНОЕ ХОЗЯЙСТВО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i/>
              </w:rPr>
              <w:t>162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i/>
              </w:rPr>
              <w:t>05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i/>
              </w:rPr>
              <w:t>164 682,4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i/>
              </w:rPr>
              <w:t>37 531,8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i/>
              </w:rPr>
              <w:t>43 127,8</w:t>
            </w: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Жилищное хозяйство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13 281,2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1 480,3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7 301,7</w:t>
            </w: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жилищно-коммунального хозяйства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88370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952,7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88370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952,7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Проведение обследований строительных конструкций многоквартирных домов и подготовка отчетов по определению рыночной стоимости жилых помещений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88379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227,1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88379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227,1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Прочие выплаты по обязательствам муниципального округа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80030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5 002,6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на приобретение объектов недвижимого имущества в государственную (муниципальную) собственность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412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5 002,6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Прочие выплаты по обязательствам муниципального округа</w:t>
            </w:r>
            <w:r w:rsidRPr="00BE6041">
              <w:rPr>
                <w:rFonts w:ascii="Times New Roman" w:hAnsi="Times New Roman" w:cs="Times New Roman"/>
                <w:sz w:val="18"/>
                <w:szCs w:val="18"/>
              </w:rPr>
              <w:br/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80030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7 075,5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1 480,3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7 301,7</w:t>
            </w: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1 674,2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1 480,3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7 301,7</w:t>
            </w: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5 349,3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Уплата иных платежей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853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52,0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81400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23,3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Исполнение судебных актов Российской Федерации и мировых соглашений по возмещению причиненного вреда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831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23,3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Коммунальное хозяйство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54 733,4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4 601,0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4 678,5</w:t>
            </w: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жилищно-коммунального хозяйства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88370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9 434,2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88370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4 187,1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88370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2 426,6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Субсидии на возмещение недополученных доходов и (или) возмещение фактически понесенных затрат в связи с производством (реализацией) товаров, выполнением работ, оказанием услуг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88370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811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2 820,5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модернизации коммунальной инфраструктуры (субсидии бюджетам муниципальных районов, муниципальных округов, городских округов, городских и сельских поселений Архангельской области)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И3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51541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19 576,8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И3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51541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19 576,8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81400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559,1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388,1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160,8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Исполнение судебных актов Российской Федерации и мировых соглашений по возмещению причиненного вреда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831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10,2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80111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3 322,2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3 455,1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3 593,3</w:t>
            </w: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3 322,2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3 455,1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3 593,3</w:t>
            </w: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80113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1 003,3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1 043,4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1 085,2</w:t>
            </w: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1 003,3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1 043,4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1 085,2</w:t>
            </w: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80123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722,2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722,2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80199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366,0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102,5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366,0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102,5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Непрограммные расходы в области жилищно-коммунального хозяйства (в т.ч. погашение просроченной кредиторской задолженности)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88371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19 749,5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88371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247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19 731,8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Уплата иных платежей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88371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853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17,7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Благоустройство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49 582,9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21 924,6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21 372,6</w:t>
            </w: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благоустройства территории Котласского муниципального округа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88410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899,9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88410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899,9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Реализация программ формирования современной городской среды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proofErr w:type="gramStart"/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proofErr w:type="gramEnd"/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55551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8 042,9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9 825,1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9 433,4</w:t>
            </w: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proofErr w:type="gramStart"/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proofErr w:type="gramEnd"/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55551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8 042,9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9 825,1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9 433,4</w:t>
            </w: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Реализация программ формирования современной городской среды (сверх соглашения с областным органом государственной власти)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proofErr w:type="gramStart"/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proofErr w:type="gramEnd"/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А5551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1 089,0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proofErr w:type="gramStart"/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proofErr w:type="gramEnd"/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А5551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1 089,0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"Защитникам Отечества – бывшим, настоящим и будущим")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S889А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194,6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S889А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194,6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"Территория здоровья")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S889В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904,7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S889В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904,7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"Станция счастья")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S889Е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215,3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S889Е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215,3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"Светлые улицы села")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S889Ж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130,8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S889Ж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130,8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"Молодёжь на спорте")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S889Т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377,0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S889Т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377,0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межбюджетные трансферты бюджетам муниципальных районов, муниципальных округов и городских округов Архангельской области на реализацию инициативных проектов в рамках регионального проекта «Комфортное Поморье» (проект "</w:t>
            </w:r>
            <w:proofErr w:type="spellStart"/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Приводинский</w:t>
            </w:r>
            <w:proofErr w:type="spellEnd"/>
            <w:r w:rsidRPr="00BE6041">
              <w:rPr>
                <w:rFonts w:ascii="Times New Roman" w:hAnsi="Times New Roman" w:cs="Times New Roman"/>
                <w:sz w:val="18"/>
                <w:szCs w:val="18"/>
              </w:rPr>
              <w:t xml:space="preserve"> парк активного отдыха")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S889Ц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12 848,1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S889Ц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12 848,1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"От слова к делу")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S889Ш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153,8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S889Ш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153,8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"Защитникам Отечества – бывшим, настоящим и будущим") (сверх соглашения с областным органом государственной власти)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А889А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2 114,8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А889А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2 114,8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"Территория здоровья") (сверх соглашения с областным органом государственной власти)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А889В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4 887,9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А889В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4 887,9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"Станция счастья") (сверх соглашения с областным органом государственной власти)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А889Е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14,0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А889Е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14,0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"Светлые улицы села") (сверх соглашения с областным органом государственной власти)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А889Ж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7,6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А889Ж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7,6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"Молодёжь на спорте") (сверх соглашения с областным органом государственной власти)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А889Т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24,3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А889Т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24,3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Реализация инициативных проектов в рамках регионального проекта «Комфортное Поморье» (проект "</w:t>
            </w:r>
            <w:proofErr w:type="spellStart"/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Приводинский</w:t>
            </w:r>
            <w:proofErr w:type="spellEnd"/>
            <w:r w:rsidRPr="00BE6041">
              <w:rPr>
                <w:rFonts w:ascii="Times New Roman" w:hAnsi="Times New Roman" w:cs="Times New Roman"/>
                <w:sz w:val="18"/>
                <w:szCs w:val="18"/>
              </w:rPr>
              <w:t xml:space="preserve"> парк активного отдыха") (сверх соглашения с областным органом государственной власти)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А889Ц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959,2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А889Ц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959,2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 xml:space="preserve">Развитие инициативных проектов в рамках регионального проекта «Комфортное Поморье» </w:t>
            </w:r>
            <w:proofErr w:type="gramStart"/>
            <w:r w:rsidRPr="00BE6041">
              <w:rPr>
                <w:rFonts w:ascii="Times New Roman" w:hAnsi="Times New Roman" w:cs="Times New Roman"/>
                <w:sz w:val="18"/>
                <w:szCs w:val="18"/>
              </w:rPr>
              <w:t xml:space="preserve">( </w:t>
            </w:r>
            <w:proofErr w:type="gramEnd"/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(проект "От слова к делу") (сверх соглашения с областным органом государственной власти)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А889Ш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8,8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А889Ш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8,8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из резервного фонда Правительства Архангельской области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67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71400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13,8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67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71400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13,8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81400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413,9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393,9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Исполнение судебных актов Российской Федерации и мировых соглашений по возмещению причиненного вреда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831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20,0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80111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8 478,1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8 817,2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9 169,9</w:t>
            </w: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8 478,1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8 817,2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9 169,9</w:t>
            </w: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80113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2 560,4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2 662,8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2 769,3</w:t>
            </w: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2 560,4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2 662,8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2 769,3</w:t>
            </w: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80123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614,4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614,4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80199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4 629,6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619,5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2 218,5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619,5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2 411,1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Другие вопросы в области жилищно-коммунального хозяйства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47 084,9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9 525,9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9 775,0</w:t>
            </w: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Разработка проектно-сметной документации для строительства и реконструкции (модернизации) объектов питьевого водоснабжения (включая комплекс работ по переоценке запасов питьевых вод, инженерных и археологических изысканий)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88371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2 991,9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в объекты капитального строительства государственной (муниципальной) собственности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88371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414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2 991,9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Создание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 (сверх соглашения с федеральным органом государственной власти)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proofErr w:type="gramStart"/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proofErr w:type="gramEnd"/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А4241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34 390,8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proofErr w:type="gramStart"/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proofErr w:type="gramEnd"/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А4241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34 390,8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80111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6 941,3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7 218,9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7 507,7</w:t>
            </w: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6 941,3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7 218,9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7 507,7</w:t>
            </w: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(проезд к месту отдыха)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80112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2,2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80112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2,2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80113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2 096,3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2 180,1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2 267,3</w:t>
            </w: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2 096,3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2 180,1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2 267,3</w:t>
            </w: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80123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122,8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122,8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80199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539,6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126,9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451,9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126,9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87,7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i/>
              </w:rPr>
              <w:t>ОХРАНА ОКРУЖАЮЩЕЙ СРЕДЫ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i/>
              </w:rPr>
              <w:t>162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i/>
              </w:rPr>
              <w:t>06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i/>
              </w:rPr>
              <w:t>4 000,0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i/>
              </w:rPr>
              <w:t>2 664,0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Другие вопросы в области охраны окружающей среды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4 000,0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2 664,0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Мероприятия в сфере охраны окружающей среды, осуществляемые муниципальными органами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81650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4 000,0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2 664,0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81650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4 000,0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2 664,0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i/>
              </w:rPr>
              <w:t>ОБРАЗОВАНИЕ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i/>
              </w:rPr>
              <w:t>162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i/>
              </w:rPr>
              <w:t>07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i/>
              </w:rPr>
              <w:t>86 560,6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Общее образование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86 557,7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модернизации дошкольного, дополнительного образования и модернизации школьных систем образования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S9510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36 577,1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S9510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36 577,1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модернизации школьных систем образования (с двухлетним циклом реализации)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Ю</w:t>
            </w:r>
            <w:proofErr w:type="gramStart"/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proofErr w:type="gramEnd"/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57504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44 980,6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Ю</w:t>
            </w:r>
            <w:proofErr w:type="gramStart"/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proofErr w:type="gramEnd"/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57504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44 980,6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модернизации школьных систем образования (с двухлетним циклом реализации) (сверх соглашения с областным органом государственной власти)</w:t>
            </w:r>
            <w:r w:rsidRPr="00BE6041">
              <w:rPr>
                <w:rFonts w:ascii="Times New Roman" w:hAnsi="Times New Roman" w:cs="Times New Roman"/>
                <w:sz w:val="18"/>
                <w:szCs w:val="18"/>
              </w:rPr>
              <w:br/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Ю</w:t>
            </w:r>
            <w:proofErr w:type="gramStart"/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proofErr w:type="gramEnd"/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А7504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5 000,0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Ю</w:t>
            </w:r>
            <w:proofErr w:type="gramStart"/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proofErr w:type="gramEnd"/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А7504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5 000,0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Профессиональная подготовка, переподготовка и повышение квалификации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Обеспечение функционирования местных администраций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3,0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3,0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i/>
              </w:rPr>
              <w:t>КУЛЬТУРА, КИНЕМАТОГРАФИЯ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i/>
              </w:rPr>
              <w:t>162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i/>
              </w:rPr>
              <w:t>08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i/>
              </w:rPr>
              <w:t>1 087,5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Культура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1 087,5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Мероприятия в сфере культуры и искусства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80400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1 087,5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Бюджетные инвестиции в объекты капитального строительства государственной (муниципальной) собственности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80400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414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1 087,5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i/>
              </w:rPr>
              <w:t>СОЦИАЛЬНАЯ ПОЛИТИКА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i/>
              </w:rPr>
              <w:t>162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i/>
              </w:rPr>
              <w:t>10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i/>
              </w:rPr>
              <w:t>6 672,2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i/>
              </w:rPr>
              <w:t>8 194,8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i/>
              </w:rPr>
              <w:t>8 230,6</w:t>
            </w: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Охрана семьи и детства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6 672,2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8 194,8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8 230,6</w:t>
            </w: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обеспечению жильем молодых семей (предоставление социальных выплат молодым семьям на приобретение (строительство) жилья)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L4971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899,5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Субсидии гражданам на приобретение жилья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L4971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322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899,5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(в части субвенций местным бюджетам)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R0821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837,1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3 259,3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3 295,0</w:t>
            </w: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на приобретение объектов недвижимого имущества в государственную (муниципальную) собственность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R0821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412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837,1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3 259,3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3 295,0</w:t>
            </w: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Л8770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1 311,0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4 935,6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4 935,6</w:t>
            </w: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на приобретение объектов недвижимого имущества в государственную (муниципальную) собственность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Л8770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412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1 311,0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4 935,6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4 935,6</w:t>
            </w: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Субвенции бюджетам муниципальных районов, муниципальных округов и городских округов Архангельской области на осуществление государственных полномочий по предоставлению детям-сиротам и детям, оставшимся без попечения родителей, лицам из числа детей-сирот и детей, оставшихся без попечения родителей, выплат на приобретение благоустроенных жилых помещений в собственность или для полного погашения кредитов (займов) по договорам, обязательства заемщика по которым обеспечены ипотекой</w:t>
            </w:r>
            <w:proofErr w:type="gramEnd"/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Л8771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3 624,6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Субсидии гражданам на приобретение жилья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Л8771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322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3 624,6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7358" w:type="dxa"/>
            <w:gridSpan w:val="15"/>
            <w:tcBorders>
              <w:top w:val="single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Котласского муниципального округа Архангельской области</w:t>
            </w:r>
          </w:p>
        </w:tc>
        <w:tc>
          <w:tcPr>
            <w:tcW w:w="1194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b/>
                <w:sz w:val="24"/>
                <w:szCs w:val="24"/>
              </w:rPr>
              <w:t>111 251,6</w:t>
            </w:r>
          </w:p>
        </w:tc>
        <w:tc>
          <w:tcPr>
            <w:tcW w:w="1286" w:type="dxa"/>
            <w:gridSpan w:val="3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b/>
                <w:sz w:val="24"/>
                <w:szCs w:val="24"/>
              </w:rPr>
              <w:t>88 632,4</w:t>
            </w:r>
          </w:p>
        </w:tc>
        <w:tc>
          <w:tcPr>
            <w:tcW w:w="1276" w:type="dxa"/>
            <w:tcBorders>
              <w:top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b/>
                <w:sz w:val="24"/>
                <w:szCs w:val="24"/>
              </w:rPr>
              <w:t>87 175,0</w:t>
            </w: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i/>
              </w:rPr>
              <w:t>ОБЩЕГОСУДАРСТВЕННЫЕ ВОПРОСЫ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i/>
              </w:rPr>
              <w:t>316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i/>
              </w:rPr>
              <w:t>99 513,2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i/>
              </w:rPr>
              <w:t>82 672,6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i/>
              </w:rPr>
              <w:t>81 064,0</w:t>
            </w: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Функционирование высшего должностного лица субъекта Российской Федерации и муниципального образования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316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4 018,6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4 646,7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4 816,2</w:t>
            </w: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Обеспечение функционирования Главы Котласского муниципального округа Архангельской области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61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4 018,6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4 646,7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4 816,2</w:t>
            </w: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61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3 128,8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3 673,6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3 820,5</w:t>
            </w: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61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889,8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973,2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995,6</w:t>
            </w: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316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57 285,7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58 688,8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59 992,8</w:t>
            </w: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Субвенция на осуществление государственных полномочий в сфере охраны труда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Л8710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455,3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471,7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488,7</w:t>
            </w: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Л8710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331,7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345,0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358,8</w:t>
            </w: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Л8710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9,0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8,5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9,0</w:t>
            </w: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Л8710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100,2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104,2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108,3</w:t>
            </w: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Л8710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14,4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14,0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12,6</w:t>
            </w: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Обеспечение функционирования местных администраций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53 958,8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55 247,1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56 431,6</w:t>
            </w: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39 969,8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41 324,9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42 898,6</w:t>
            </w: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758,8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448,8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299,7</w:t>
            </w: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12 103,8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12 480,1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12 955,4</w:t>
            </w: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1 027,5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900,3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184,9</w:t>
            </w: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247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5,9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Уплата иных платежей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853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93,0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93,0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93,0</w:t>
            </w: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Субвенция на осуществление государственных полномочий по формированию торгового реестра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Л8700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35,0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35,0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35,0</w:t>
            </w: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Л8700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6,0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6,0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6,0</w:t>
            </w: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Л8700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29,0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29,0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29,0</w:t>
            </w: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Единая субвенция местным бюджетам (осуществление переданных органам местного самоуправления муниципальных образований Архангельской области государственных полномочий Архангельской области по созданию комиссий по делам несовершеннолетних и защите их прав)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Л8791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1 821,1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1 886,7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1 955,0</w:t>
            </w: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Л8791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1 317,8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1 370,5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1 425,3</w:t>
            </w: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Л8791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27,0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27,0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27,0</w:t>
            </w: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Л8791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398,0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413,9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430,4</w:t>
            </w: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Л8791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78,3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75,3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72,2</w:t>
            </w: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Единая субвенция местным бюджетам (осуществление переданных органам местного самоуправления муниципальных образований Архангельской области государственных полномочий Архангельской области в сфере административных правонарушений)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Л8793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1 015,5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1 048,4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1 082,5</w:t>
            </w: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Л8793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630,2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655,4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681,6</w:t>
            </w: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Л8793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20,0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20,0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20,0</w:t>
            </w: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Л8793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190,3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197,9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205,9</w:t>
            </w: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Л8793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175,0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175,0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175,0</w:t>
            </w: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Судебная система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316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6,1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388,8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6,0</w:t>
            </w: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51201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6,1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388,8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6,0</w:t>
            </w: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51201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6,1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388,8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6,0</w:t>
            </w: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316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38 202,9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18 948,1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16 249,0</w:t>
            </w: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укрепления общественного здоровья населения Котласского муниципального округа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88430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11,0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88430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11,0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улучшения условий и охраны труда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88450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2,0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88450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2,0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Выполнение функций казенными учреждениями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66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80100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34 874,5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18 948,1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16 249,0</w:t>
            </w: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111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10 605,2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11 029,4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11 470,6</w:t>
            </w: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учреждений, за исключением фонда оплаты труда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112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341,1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193,4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129,1</w:t>
            </w: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по оплате труда работников и иные выплаты работникам учреждений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119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3 202,8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3 330,9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3 464,1</w:t>
            </w: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6 847,7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4 982,3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4 221,3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1 012,1</w:t>
            </w: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247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8 684,7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Уплата налога на имущество организаций и земельного налога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851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149,2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149,2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149,2</w:t>
            </w: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852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23,8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23,8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23,8</w:t>
            </w: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Уплата иных платежей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853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37,6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из резервного фонда Правительства Архангельской области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67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71400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52,0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67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71400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52,0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81400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2 633,8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351,5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Исполнение судебных актов Российской Федерации и мировых соглашений по возмещению причиненного вреда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831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422,3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Уплата иных платежей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853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1 860,0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Прочие выплаты по обязательствам Котласского муниципального округа Архангельской области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69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80030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560,6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69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852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Уплата иных платежей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69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853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530,6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Премия Котласского муниципального округа Архангельской области "За отличное исполнение обязанностей по патриотическому воспитанию граждан на территории Котласского муниципального округа Архангельской области"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69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80031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69,0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Премии и гранты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69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80031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69,0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i/>
              </w:rPr>
              <w:t>НАЦИОНАЛЬНАЯ ОБОРОНА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i/>
              </w:rPr>
              <w:t>316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i/>
              </w:rPr>
              <w:t>02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i/>
              </w:rPr>
              <w:t>2 056,9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i/>
              </w:rPr>
              <w:t>2 247,9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i/>
              </w:rPr>
              <w:t>2 330,7</w:t>
            </w: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Мобилизационная и вневойсковая подготовка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316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2 056,9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2 247,9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2 330,7</w:t>
            </w: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51181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2 056,9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2 247,9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2 330,7</w:t>
            </w: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51181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1 397,8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1 545,0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1 608,5</w:t>
            </w: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51181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87,8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87,8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87,8</w:t>
            </w: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51181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424,6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468,4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487,7</w:t>
            </w: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51181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146,7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146,7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146,7</w:t>
            </w: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i/>
              </w:rPr>
              <w:t>НАЦИОНАЛЬНАЯ БЕЗОПАСНОСТЬ И ПРАВООХРАНИТЕЛЬНАЯ ДЕЯТЕЛЬНОСТЬ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i/>
              </w:rPr>
              <w:t>316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i/>
              </w:rPr>
              <w:t>03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i/>
              </w:rPr>
              <w:t>886,9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316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874,9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защиты населения и территории от чрезвычайных ситуаций природного и техногенного характера, пожарная безопасность, безопасность людей на водных объектах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80550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679,3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80550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679,3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Приобретение и установка автономных дымовых пожарных извещателей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S6870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195,6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S6870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195,6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Другие вопросы в области национальной безопасности и правоохранительной деятельности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316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12,0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национальной безопасности и правоохранительной деятельности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88440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88440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национальной безопасности и правоохранительной деятельности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88440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2,0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88440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2,0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i/>
              </w:rPr>
              <w:t>НАЦИОНАЛЬНАЯ ЭКОНОМИКА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i/>
              </w:rPr>
              <w:t>316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i/>
              </w:rPr>
              <w:t>04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i/>
              </w:rPr>
              <w:t>1 145,7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i/>
              </w:rPr>
              <w:t>1 145,7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i/>
              </w:rPr>
              <w:t>1 145,7</w:t>
            </w: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Другие вопросы в области национальной экономики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316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1 145,7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1 145,7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1 145,7</w:t>
            </w: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Создание условий для обеспечения жителей Котласского муниципального округа услугами торговли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88270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1 145,7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1 145,7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1 145,7</w:t>
            </w: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Субсидии на возмещение недополученных доходов и (или) возмещение фактически понесенных затрат в связи с производством (реализацией) товаров, выполнением работ, оказанием услуг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88270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811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1 145,7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1 145,7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1 145,7</w:t>
            </w: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i/>
              </w:rPr>
              <w:lastRenderedPageBreak/>
              <w:t>ЖИЛИЩНО-КОММУНАЛЬНОЕ ХОЗЯЙСТВО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i/>
              </w:rPr>
              <w:t>316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i/>
              </w:rPr>
              <w:t>05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i/>
              </w:rPr>
              <w:t>2 315,7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Жилищное хозяйство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316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18,9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81400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18,9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Исполнение судебных актов Российской Федерации и мировых соглашений по возмещению причиненного вреда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831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18,9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Коммунальное хозяйство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316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435,0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81400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8,8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Исполнение судебных актов Российской Федерации и мировых соглашений по возмещению причиненного вреда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831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8,8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Непрограммные расходы в области жилищно-коммунального хозяйства (в т.ч. погашение просроченной кредиторской задолженности)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88371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426,3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88371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247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426,3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Другие вопросы в области жилищно-коммунального хозяйства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316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1 861,8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Прочие выплаты по обязательствам Котласского муниципального округа Архангельской области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69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80030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1 861,8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Уплата иных платежей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69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853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1 861,8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i/>
              </w:rPr>
              <w:t>ОБРАЗОВАНИЕ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i/>
              </w:rPr>
              <w:t>316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i/>
              </w:rPr>
              <w:t>07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i/>
              </w:rPr>
              <w:t>20,0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Профессиональная подготовка, переподготовка и повышение квалификации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316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Обеспечение функционирования местных администраций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15,0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15,0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Выполнение функций казенными учреждениями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66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80100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5,0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5,0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i/>
              </w:rPr>
              <w:t>СОЦИАЛЬНАЯ ПОЛИТИКА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i/>
              </w:rPr>
              <w:t>316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i/>
              </w:rPr>
              <w:t>10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i/>
              </w:rPr>
              <w:t>5 313,1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i/>
              </w:rPr>
              <w:t>2 566,3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i/>
              </w:rPr>
              <w:t>2 634,5</w:t>
            </w: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Пенсионное обеспечение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316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1 640,1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1 705,7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1 773,9</w:t>
            </w: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Пенсия за выслугу лет лицам, замещавшим на постоянной основе муниципальные должности в органах местного самоуправления Котласский муниципальный район (округа) Архангельской области  и лицам, замещавшим должности муниципальной службы в органах местного самоуправления Котласский муниципальный район (округ)  Архангельской области</w:t>
            </w:r>
            <w:r w:rsidRPr="00BE6041">
              <w:rPr>
                <w:rFonts w:ascii="Times New Roman" w:hAnsi="Times New Roman" w:cs="Times New Roman"/>
                <w:sz w:val="18"/>
                <w:szCs w:val="18"/>
              </w:rPr>
              <w:br/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87050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1 640,1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1 705,7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1 773,9</w:t>
            </w: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Иные пенсии, социальные доплаты к пенсиям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87050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312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1 640,1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1 705,7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1 773,9</w:t>
            </w: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Социальное обеспечение населения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316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3 673,0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860,6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860,6</w:t>
            </w: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Расходы на реализацию Положения о Почетном гражданине Котласского муниципального округа Архангельской области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87040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165,0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165,0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165,0</w:t>
            </w: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Пособия, компенсации, меры социальной поддержки по публичным нормативным обязательствам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87040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313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165,0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165,0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165,0</w:t>
            </w: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Компенсация стоимости проезда к месту обследования, консультации и (или) лечения и обратно за пределами Котласского муниципального округа, городского округа Архангельской области «Котлас» и городского округа Архангельской области «Город Коряжма», в границах территории Российской Федерации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87080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665,6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665,6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665,6</w:t>
            </w: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Пособия, компенсации, меры социальной поддержки по публичным нормативным обязательствам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87080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313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665,6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665,6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665,6</w:t>
            </w: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Компенсация стоимости проезда к месту обследования, консультации и (или) лечения и обратно в государственные учреждения здравоохранения, расположенные на территории городского округа Архангельской области «Котлас» и городского округа Архангельской области «Город Коряжма»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87090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Пособия, компенсации, меры социальной поддержки по публичным нормативным обязательствам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87090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313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Обеспечение комплексного развития сельских территорий (на улучшение жилищных условий граждан, проживающих на сельских территориях)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L576Л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1 837,4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Субсидии гражданам на приобретение жилья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L576Л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322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1 837,4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81400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975,0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975,0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7358" w:type="dxa"/>
            <w:gridSpan w:val="15"/>
            <w:tcBorders>
              <w:top w:val="single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b/>
                <w:sz w:val="24"/>
                <w:szCs w:val="24"/>
              </w:rPr>
              <w:t>Собрание депутатов Котласского муниципального округа Архангельской области</w:t>
            </w:r>
          </w:p>
        </w:tc>
        <w:tc>
          <w:tcPr>
            <w:tcW w:w="1194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b/>
                <w:sz w:val="24"/>
                <w:szCs w:val="24"/>
              </w:rPr>
              <w:t>5 089,6</w:t>
            </w:r>
          </w:p>
        </w:tc>
        <w:tc>
          <w:tcPr>
            <w:tcW w:w="1286" w:type="dxa"/>
            <w:gridSpan w:val="3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b/>
                <w:sz w:val="24"/>
                <w:szCs w:val="24"/>
              </w:rPr>
              <w:t>5 235,3</w:t>
            </w:r>
          </w:p>
        </w:tc>
        <w:tc>
          <w:tcPr>
            <w:tcW w:w="1276" w:type="dxa"/>
            <w:tcBorders>
              <w:top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b/>
                <w:sz w:val="24"/>
                <w:szCs w:val="24"/>
              </w:rPr>
              <w:t>5 210,7</w:t>
            </w: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i/>
              </w:rPr>
              <w:t>ОБЩЕГОСУДАРСТВЕННЫЕ ВОПРОСЫ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i/>
              </w:rPr>
              <w:t>317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i/>
              </w:rPr>
              <w:t>5 089,6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i/>
              </w:rPr>
              <w:t>5 235,3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i/>
              </w:rPr>
              <w:t>5 210,7</w:t>
            </w: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Функционирование законодательных (представительных) органов государственной власти и представительных органов муниципальных образований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317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5 089,6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5 235,3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5 210,7</w:t>
            </w: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Председатель Собрания депутатов Котласского муниципального округа Архангельской области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317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62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1 595,9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1 699,8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1 767,8</w:t>
            </w: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317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1 225,7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1 305,5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1 357,8</w:t>
            </w: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317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370,2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394,3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410,0</w:t>
            </w: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Аппарат Собрания депутатов Котласского муниципального округа Архангельской области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317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62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3 493,7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3 535,5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3 442,9</w:t>
            </w: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317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1 763,0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1 833,6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1 907,1</w:t>
            </w: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317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132,4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65,4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45,2</w:t>
            </w: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Иные выплаты, за исключением фонда оплаты труда государственных (муниципальных) органов, лицам, привлекаемым согласно законодательству для выполнения отдельных полномочий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317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123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680,0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871,1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871,1</w:t>
            </w: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317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532,4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553,8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575,9</w:t>
            </w: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317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385,8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211,5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43,6</w:t>
            </w: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7358" w:type="dxa"/>
            <w:gridSpan w:val="15"/>
            <w:tcBorders>
              <w:top w:val="single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Контрольно-счетная комиссия Котласского муниципального округа Архангельской области</w:t>
            </w:r>
          </w:p>
        </w:tc>
        <w:tc>
          <w:tcPr>
            <w:tcW w:w="1194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b/>
                <w:sz w:val="24"/>
                <w:szCs w:val="24"/>
              </w:rPr>
              <w:t>4 768,2</w:t>
            </w:r>
          </w:p>
        </w:tc>
        <w:tc>
          <w:tcPr>
            <w:tcW w:w="1286" w:type="dxa"/>
            <w:gridSpan w:val="3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b/>
                <w:sz w:val="24"/>
                <w:szCs w:val="24"/>
              </w:rPr>
              <w:t>4 714,2</w:t>
            </w:r>
          </w:p>
        </w:tc>
        <w:tc>
          <w:tcPr>
            <w:tcW w:w="1276" w:type="dxa"/>
            <w:tcBorders>
              <w:top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b/>
                <w:sz w:val="24"/>
                <w:szCs w:val="24"/>
              </w:rPr>
              <w:t>4 901,4</w:t>
            </w: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i/>
              </w:rPr>
              <w:t>ОБЩЕГОСУДАРСТВЕННЫЕ ВОПРОСЫ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i/>
              </w:rPr>
              <w:t>318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i/>
              </w:rPr>
              <w:t>4 754,0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i/>
              </w:rPr>
              <w:t>4 690,9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i/>
              </w:rPr>
              <w:t>4 877,2</w:t>
            </w: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Обеспечение деятельности финансовых, налоговых и таможенных органов и органов финансового (финансово-бюджетного) надзора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318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4 754,0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4 690,9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4 877,2</w:t>
            </w: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Председатель Контрольно-счетной комиссии Котласского муниципального округа Архангельской области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318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1 839,6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1 913,2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1 989,7</w:t>
            </w: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318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1 412,9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1 469,4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1 528,2</w:t>
            </w: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318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426,7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443,8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461,5</w:t>
            </w: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Контрольно-счетная комиссия Котласского муниципального округа Архангельской области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318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2 914,4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2 777,7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2 887,5</w:t>
            </w: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318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1 906,1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1 982,4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2 061,7</w:t>
            </w: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318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139,0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25,5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25,5</w:t>
            </w: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318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599,1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598,7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622,6</w:t>
            </w: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318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267,2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161,1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167,6</w:t>
            </w: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Уплата иных платежей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318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853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3,0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i/>
              </w:rPr>
              <w:t>ОБРАЗОВАНИЕ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i/>
              </w:rPr>
              <w:t>318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i/>
              </w:rPr>
              <w:t>07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i/>
              </w:rPr>
              <w:t>14,2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i/>
              </w:rPr>
              <w:t>23,3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i/>
              </w:rPr>
              <w:t>24,2</w:t>
            </w: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Профессиональная подготовка, переподготовка и повышение квалификации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318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14,2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23,3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</w:rPr>
              <w:t>24,2</w:t>
            </w: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Контрольно-счетная комиссия Котласского муниципального округа Архангельской области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318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14,2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23,3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8"/>
                <w:szCs w:val="18"/>
              </w:rPr>
              <w:t>24,2</w:t>
            </w: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3743" w:type="dxa"/>
            <w:gridSpan w:val="4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gridSpan w:val="2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318</w:t>
            </w:r>
          </w:p>
        </w:tc>
        <w:tc>
          <w:tcPr>
            <w:tcW w:w="42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71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0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03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  <w:gridSpan w:val="2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9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14,2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23,3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24,2</w:t>
            </w: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134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609" w:type="dxa"/>
            <w:gridSpan w:val="3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gridSpan w:val="2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7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678" w:type="dxa"/>
            <w:gridSpan w:val="8"/>
            <w:tcBorders>
              <w:top w:val="single" w:sz="10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b/>
                <w:sz w:val="24"/>
                <w:szCs w:val="24"/>
              </w:rPr>
              <w:t>Итого расходов:</w:t>
            </w:r>
          </w:p>
        </w:tc>
        <w:tc>
          <w:tcPr>
            <w:tcW w:w="1194" w:type="dxa"/>
            <w:tcBorders>
              <w:top w:val="dotted" w:sz="5" w:space="0" w:color="auto"/>
              <w:left w:val="single" w:sz="10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b/>
              </w:rPr>
              <w:t>1 426 069,6</w:t>
            </w:r>
          </w:p>
        </w:tc>
        <w:tc>
          <w:tcPr>
            <w:tcW w:w="1286" w:type="dxa"/>
            <w:gridSpan w:val="3"/>
            <w:tcBorders>
              <w:top w:val="dotted" w:sz="5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b/>
              </w:rPr>
              <w:t>1 190 361,7</w:t>
            </w:r>
          </w:p>
        </w:tc>
        <w:tc>
          <w:tcPr>
            <w:tcW w:w="1276" w:type="dxa"/>
            <w:tcBorders>
              <w:top w:val="dotted" w:sz="5" w:space="0" w:color="auto"/>
              <w:bottom w:val="single" w:sz="10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b/>
              </w:rPr>
              <w:t>1 221 019,6</w:t>
            </w:r>
          </w:p>
        </w:tc>
      </w:tr>
      <w:tr w:rsidR="00395824" w:rsidRPr="00BE6041" w:rsidTr="00BE6041">
        <w:trPr>
          <w:gridAfter w:val="2"/>
          <w:wAfter w:w="1101" w:type="dxa"/>
          <w:cantSplit/>
        </w:trPr>
        <w:tc>
          <w:tcPr>
            <w:tcW w:w="134" w:type="dxa"/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609" w:type="dxa"/>
            <w:gridSpan w:val="3"/>
            <w:shd w:val="clear" w:color="auto" w:fill="auto"/>
            <w:vAlign w:val="bottom"/>
          </w:tcPr>
          <w:p w:rsidR="00395824" w:rsidRPr="00BE6041" w:rsidRDefault="00BE6041">
            <w:pPr>
              <w:spacing w:after="0"/>
              <w:rPr>
                <w:rFonts w:ascii="Times New Roman" w:hAnsi="Times New Roman" w:cs="Times New Roman"/>
              </w:rPr>
            </w:pPr>
            <w:r w:rsidRPr="00BE6041">
              <w:rPr>
                <w:rFonts w:ascii="Times New Roman" w:hAnsi="Times New Roman" w:cs="Times New Roman"/>
                <w:sz w:val="16"/>
                <w:szCs w:val="16"/>
              </w:rPr>
              <w:t>"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510" w:type="dxa"/>
            <w:gridSpan w:val="2"/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7" w:type="dxa"/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71" w:type="dxa"/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04" w:type="dxa"/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03" w:type="dxa"/>
            <w:gridSpan w:val="2"/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gridSpan w:val="2"/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94" w:type="dxa"/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86" w:type="dxa"/>
            <w:gridSpan w:val="3"/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1"/>
          <w:wAfter w:w="295" w:type="dxa"/>
          <w:cantSplit/>
        </w:trPr>
        <w:tc>
          <w:tcPr>
            <w:tcW w:w="3620" w:type="dxa"/>
            <w:gridSpan w:val="3"/>
            <w:shd w:val="clear" w:color="auto" w:fill="auto"/>
          </w:tcPr>
          <w:p w:rsidR="00395824" w:rsidRPr="00BE6041" w:rsidRDefault="00395824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34" w:type="dxa"/>
            <w:gridSpan w:val="2"/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311" w:type="dxa"/>
            <w:gridSpan w:val="6"/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" w:type="dxa"/>
            <w:gridSpan w:val="2"/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662" w:type="dxa"/>
            <w:gridSpan w:val="4"/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42" w:type="dxa"/>
            <w:gridSpan w:val="3"/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5824" w:rsidRPr="00BE6041" w:rsidTr="00BE6041">
        <w:trPr>
          <w:gridAfter w:val="20"/>
          <w:wAfter w:w="11262" w:type="dxa"/>
          <w:cantSplit/>
        </w:trPr>
        <w:tc>
          <w:tcPr>
            <w:tcW w:w="953" w:type="dxa"/>
            <w:gridSpan w:val="2"/>
            <w:shd w:val="clear" w:color="auto" w:fill="auto"/>
            <w:vAlign w:val="bottom"/>
          </w:tcPr>
          <w:p w:rsidR="00395824" w:rsidRPr="00BE6041" w:rsidRDefault="00395824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:rsidR="003B3D8C" w:rsidRDefault="003B3D8C"/>
    <w:sectPr w:rsidR="003B3D8C" w:rsidSect="00BE6041">
      <w:pgSz w:w="11907" w:h="16839"/>
      <w:pgMar w:top="567" w:right="567" w:bottom="567" w:left="567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95824"/>
    <w:rsid w:val="00395824"/>
    <w:rsid w:val="003B3D8C"/>
    <w:rsid w:val="00471613"/>
    <w:rsid w:val="00BE60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D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29</Pages>
  <Words>12938</Words>
  <Characters>73750</Characters>
  <Application>Microsoft Office Word</Application>
  <DocSecurity>0</DocSecurity>
  <Lines>614</Lines>
  <Paragraphs>173</Paragraphs>
  <ScaleCrop>false</ScaleCrop>
  <Company/>
  <LinksUpToDate>false</LinksUpToDate>
  <CharactersWithSpaces>86515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Явнова Таисия Леонидовна</cp:lastModifiedBy>
  <cp:revision>3</cp:revision>
  <dcterms:created xsi:type="dcterms:W3CDTF">2025-10-13T06:53:00Z</dcterms:created>
  <dcterms:modified xsi:type="dcterms:W3CDTF">2025-10-13T07:54:00Z</dcterms:modified>
</cp:coreProperties>
</file>